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C1222">
      <w:pPr>
        <w:pStyle w:val="2"/>
        <w:numPr>
          <w:ilvl w:val="0"/>
          <w:numId w:val="1"/>
        </w:numPr>
        <w:ind w:left="885" w:hanging="885"/>
        <w:rPr>
          <w:color w:val="000000"/>
        </w:rPr>
      </w:pPr>
      <w:bookmarkStart w:id="54" w:name="_GoBack"/>
      <w:bookmarkEnd w:id="54"/>
      <w:bookmarkStart w:id="0" w:name="_Toc350497666"/>
      <w:bookmarkStart w:id="1" w:name="_Toc182994283"/>
      <w:bookmarkStart w:id="2" w:name="_Toc142401114"/>
      <w:r>
        <w:rPr>
          <w:rFonts w:hint="eastAsia"/>
          <w:color w:val="000000"/>
        </w:rPr>
        <w:t>概述</w:t>
      </w:r>
      <w:bookmarkEnd w:id="0"/>
      <w:bookmarkEnd w:id="1"/>
      <w:bookmarkEnd w:id="2"/>
    </w:p>
    <w:p w14:paraId="11F01799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本协议适用于BMS与外部系统之间的通信。采用MODBUS RTU通讯规约。按照本协议可以实时读取BMS状态信息。</w:t>
      </w:r>
    </w:p>
    <w:p w14:paraId="5AEA5600">
      <w:pPr>
        <w:pStyle w:val="2"/>
        <w:numPr>
          <w:ilvl w:val="0"/>
          <w:numId w:val="1"/>
        </w:numPr>
        <w:ind w:left="885" w:hanging="885"/>
        <w:rPr>
          <w:color w:val="000000"/>
        </w:rPr>
      </w:pPr>
      <w:bookmarkStart w:id="3" w:name="_Toc142401115"/>
      <w:bookmarkStart w:id="4" w:name="_Toc350497667"/>
      <w:bookmarkStart w:id="5" w:name="_Toc182994284"/>
      <w:r>
        <w:rPr>
          <w:rFonts w:hint="eastAsia"/>
          <w:color w:val="000000"/>
        </w:rPr>
        <w:t>MODBUS-</w:t>
      </w:r>
      <w:r>
        <w:rPr>
          <w:color w:val="000000"/>
        </w:rPr>
        <w:t xml:space="preserve">RTU </w:t>
      </w:r>
      <w:r>
        <w:rPr>
          <w:rFonts w:hint="eastAsia"/>
          <w:color w:val="000000"/>
        </w:rPr>
        <w:t>协议简介</w:t>
      </w:r>
      <w:bookmarkEnd w:id="3"/>
      <w:bookmarkEnd w:id="4"/>
      <w:bookmarkEnd w:id="5"/>
    </w:p>
    <w:p w14:paraId="5FB30795">
      <w:pPr>
        <w:rPr>
          <w:b/>
        </w:rPr>
      </w:pPr>
      <w:r>
        <w:rPr>
          <w:rFonts w:hint="eastAsia"/>
          <w:b/>
        </w:rPr>
        <w:t xml:space="preserve">2.1 </w:t>
      </w:r>
      <w:bookmarkStart w:id="6" w:name="_Toc350497668"/>
      <w:r>
        <w:rPr>
          <w:rFonts w:hint="eastAsia"/>
          <w:b/>
        </w:rPr>
        <w:t>总体通信结构</w:t>
      </w:r>
      <w:bookmarkEnd w:id="6"/>
    </w:p>
    <w:p w14:paraId="663C2C5D">
      <w:pPr>
        <w:rPr>
          <w:b/>
        </w:rPr>
      </w:pPr>
    </w:p>
    <w:p w14:paraId="24B7E51B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MODBUS-</w:t>
      </w:r>
      <w:r>
        <w:rPr>
          <w:rFonts w:ascii="宋体" w:hAnsi="宋体"/>
        </w:rPr>
        <w:t xml:space="preserve">RTU </w:t>
      </w:r>
      <w:r>
        <w:rPr>
          <w:rFonts w:hint="eastAsia" w:ascii="宋体" w:hAnsi="宋体"/>
        </w:rPr>
        <w:t>的通信系统可以包括不同类型的设备（如图1）：</w:t>
      </w:r>
    </w:p>
    <w:p w14:paraId="12365D22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jc w:val="left"/>
        <w:rPr>
          <w:rFonts w:ascii="Arial" w:hAnsi="Arial" w:cs="Arial"/>
          <w:kern w:val="0"/>
        </w:rPr>
      </w:pPr>
      <w:r>
        <w:drawing>
          <wp:inline distT="0" distB="0" distL="0" distR="0">
            <wp:extent cx="3034030" cy="2921635"/>
            <wp:effectExtent l="0" t="0" r="0" b="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874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9299B">
      <w:pPr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宋体" w:hAnsi="宋体"/>
        </w:rPr>
      </w:pPr>
      <w:r>
        <w:rPr>
          <w:rFonts w:hint="eastAsia" w:ascii="宋体" w:hAnsi="宋体"/>
        </w:rPr>
        <w:t xml:space="preserve">图1 Modbus </w:t>
      </w:r>
      <w:r>
        <w:rPr>
          <w:rFonts w:ascii="宋体" w:hAnsi="宋体"/>
        </w:rPr>
        <w:t>RTU</w:t>
      </w:r>
      <w:r>
        <w:rPr>
          <w:rFonts w:hint="eastAsia" w:ascii="宋体" w:hAnsi="宋体"/>
        </w:rPr>
        <w:t>通信架构</w:t>
      </w:r>
    </w:p>
    <w:p w14:paraId="00B4E3F1">
      <w:pPr>
        <w:rPr>
          <w:b/>
        </w:rPr>
      </w:pPr>
      <w:bookmarkStart w:id="7" w:name="_Toc350497669"/>
      <w:r>
        <w:rPr>
          <w:rFonts w:hint="eastAsia"/>
          <w:b/>
        </w:rPr>
        <w:t>2.2通讯协议规则</w:t>
      </w:r>
      <w:bookmarkEnd w:id="7"/>
    </w:p>
    <w:p w14:paraId="728060B9">
      <w:pPr>
        <w:numPr>
          <w:ilvl w:val="2"/>
          <w:numId w:val="2"/>
        </w:numPr>
        <w:spacing w:line="320" w:lineRule="exact"/>
        <w:jc w:val="left"/>
        <w:rPr>
          <w:rFonts w:ascii="宋体" w:hAnsi="宋体"/>
        </w:rPr>
      </w:pPr>
      <w:r>
        <w:rPr>
          <w:rFonts w:hint="eastAsia" w:ascii="宋体" w:hAnsi="宋体"/>
        </w:rPr>
        <w:t>本协议属于应用层协议，规定了MODBUS-</w:t>
      </w:r>
      <w:r>
        <w:rPr>
          <w:rFonts w:ascii="宋体" w:hAnsi="宋体"/>
        </w:rPr>
        <w:t>RTU</w:t>
      </w:r>
      <w:r>
        <w:rPr>
          <w:rFonts w:hint="eastAsia" w:ascii="宋体" w:hAnsi="宋体"/>
        </w:rPr>
        <w:t>协议中应用层的功能码、数据部分。标准的MODBUS协议仅支持16位数据模式。对于32位数据模式，采用2个寄存器组合的方式。</w:t>
      </w:r>
    </w:p>
    <w:p w14:paraId="11709364">
      <w:pPr>
        <w:numPr>
          <w:ilvl w:val="2"/>
          <w:numId w:val="2"/>
        </w:numPr>
        <w:spacing w:line="320" w:lineRule="exact"/>
        <w:jc w:val="left"/>
        <w:rPr>
          <w:rFonts w:ascii="宋体" w:hAnsi="宋体"/>
        </w:rPr>
      </w:pPr>
      <w:r>
        <w:rPr>
          <w:rFonts w:hint="eastAsia" w:ascii="宋体" w:hAnsi="宋体"/>
        </w:rPr>
        <w:t>B</w:t>
      </w:r>
      <w:r>
        <w:rPr>
          <w:rFonts w:ascii="宋体" w:hAnsi="宋体"/>
        </w:rPr>
        <w:t>MS</w:t>
      </w:r>
      <w:r>
        <w:rPr>
          <w:rFonts w:hint="eastAsia" w:ascii="宋体" w:hAnsi="宋体"/>
        </w:rPr>
        <w:t>客户</w:t>
      </w:r>
      <w:r>
        <w:rPr>
          <w:rFonts w:ascii="宋体" w:hAnsi="宋体"/>
        </w:rPr>
        <w:t>端，</w:t>
      </w:r>
      <w:r>
        <w:rPr>
          <w:rFonts w:hint="eastAsia" w:ascii="宋体" w:hAnsi="宋体"/>
        </w:rPr>
        <w:t>外部设备</w:t>
      </w:r>
      <w:r>
        <w:rPr>
          <w:rFonts w:ascii="宋体" w:hAnsi="宋体"/>
        </w:rPr>
        <w:t>做</w:t>
      </w:r>
      <w:r>
        <w:rPr>
          <w:rFonts w:hint="eastAsia" w:ascii="宋体" w:hAnsi="宋体"/>
        </w:rPr>
        <w:t>服务器。</w:t>
      </w:r>
    </w:p>
    <w:p w14:paraId="742DB65B">
      <w:pPr>
        <w:numPr>
          <w:ilvl w:val="2"/>
          <w:numId w:val="2"/>
        </w:numPr>
        <w:spacing w:line="320" w:lineRule="exact"/>
        <w:jc w:val="left"/>
        <w:rPr>
          <w:rFonts w:ascii="宋体" w:hAnsi="宋体"/>
        </w:rPr>
      </w:pPr>
      <w:r>
        <w:rPr>
          <w:rFonts w:hint="eastAsia" w:ascii="宋体" w:hAnsi="宋体"/>
        </w:rPr>
        <w:t>波特率:9600bps</w:t>
      </w:r>
    </w:p>
    <w:p w14:paraId="5E01B6EB">
      <w:pPr>
        <w:numPr>
          <w:ilvl w:val="2"/>
          <w:numId w:val="2"/>
        </w:numPr>
        <w:spacing w:line="320" w:lineRule="exact"/>
        <w:jc w:val="left"/>
        <w:rPr>
          <w:rFonts w:ascii="宋体" w:hAnsi="宋体"/>
        </w:rPr>
      </w:pPr>
      <w:r>
        <w:rPr>
          <w:rFonts w:hint="eastAsia" w:ascii="宋体" w:hAnsi="宋体"/>
        </w:rPr>
        <w:t>奇偶校验位:None</w:t>
      </w:r>
    </w:p>
    <w:p w14:paraId="55B99085">
      <w:pPr>
        <w:numPr>
          <w:ilvl w:val="2"/>
          <w:numId w:val="2"/>
        </w:numPr>
        <w:spacing w:line="320" w:lineRule="exact"/>
        <w:jc w:val="left"/>
        <w:rPr>
          <w:rFonts w:ascii="宋体" w:hAnsi="宋体"/>
        </w:rPr>
      </w:pPr>
      <w:r>
        <w:rPr>
          <w:rFonts w:hint="eastAsia" w:ascii="宋体" w:hAnsi="宋体"/>
        </w:rPr>
        <w:t>数据位:8</w:t>
      </w:r>
    </w:p>
    <w:p w14:paraId="64F3A3D3">
      <w:pPr>
        <w:numPr>
          <w:ilvl w:val="2"/>
          <w:numId w:val="2"/>
        </w:numPr>
        <w:spacing w:line="320" w:lineRule="exact"/>
        <w:jc w:val="left"/>
        <w:rPr>
          <w:rFonts w:ascii="宋体" w:hAnsi="宋体"/>
        </w:rPr>
      </w:pPr>
      <w:r>
        <w:rPr>
          <w:rFonts w:hint="eastAsia" w:ascii="宋体" w:hAnsi="宋体"/>
        </w:rPr>
        <w:t>停止位:1</w:t>
      </w:r>
    </w:p>
    <w:p w14:paraId="5B9C0DAE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</w:p>
    <w:p w14:paraId="73C45F3E">
      <w:pPr>
        <w:pStyle w:val="3"/>
        <w:numPr>
          <w:ilvl w:val="1"/>
          <w:numId w:val="1"/>
        </w:numPr>
        <w:rPr>
          <w:color w:val="000000"/>
        </w:rPr>
      </w:pPr>
      <w:bookmarkStart w:id="8" w:name="_Toc142401116"/>
      <w:bookmarkStart w:id="9" w:name="_Toc350497670"/>
      <w:bookmarkStart w:id="10" w:name="_Toc182994285"/>
      <w:r>
        <w:rPr>
          <w:rFonts w:hint="eastAsia"/>
          <w:color w:val="000000"/>
        </w:rPr>
        <w:t>报文类型</w:t>
      </w:r>
      <w:bookmarkEnd w:id="8"/>
      <w:bookmarkEnd w:id="9"/>
      <w:bookmarkEnd w:id="10"/>
    </w:p>
    <w:p w14:paraId="66B36EE4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MODBUS-</w:t>
      </w:r>
      <w:r>
        <w:rPr>
          <w:rFonts w:ascii="宋体" w:hAnsi="宋体"/>
        </w:rPr>
        <w:t xml:space="preserve">RTU </w:t>
      </w:r>
      <w:r>
        <w:rPr>
          <w:rFonts w:hint="eastAsia" w:ascii="宋体" w:hAnsi="宋体"/>
        </w:rPr>
        <w:t>报文服务采用客户端服务器的模式交换实时信息，该模式基于以下四种类型的报文：</w:t>
      </w:r>
      <w:r>
        <w:rPr>
          <w:rFonts w:ascii="宋体" w:hAnsi="宋体"/>
        </w:rPr>
        <w:t xml:space="preserve">Modbus </w:t>
      </w:r>
      <w:r>
        <w:rPr>
          <w:rFonts w:hint="eastAsia" w:ascii="宋体" w:hAnsi="宋体"/>
        </w:rPr>
        <w:t>请求、</w:t>
      </w:r>
      <w:r>
        <w:rPr>
          <w:rFonts w:ascii="宋体" w:hAnsi="宋体"/>
        </w:rPr>
        <w:t xml:space="preserve">Modbus </w:t>
      </w:r>
      <w:r>
        <w:rPr>
          <w:rFonts w:hint="eastAsia" w:ascii="宋体" w:hAnsi="宋体"/>
        </w:rPr>
        <w:t>确认、</w:t>
      </w:r>
      <w:r>
        <w:rPr>
          <w:rFonts w:ascii="宋体" w:hAnsi="宋体"/>
        </w:rPr>
        <w:t xml:space="preserve">Modbus </w:t>
      </w:r>
      <w:r>
        <w:rPr>
          <w:rFonts w:hint="eastAsia" w:ascii="宋体" w:hAnsi="宋体"/>
        </w:rPr>
        <w:t>指示和</w:t>
      </w:r>
      <w:r>
        <w:rPr>
          <w:rFonts w:ascii="宋体" w:hAnsi="宋体"/>
        </w:rPr>
        <w:t xml:space="preserve">Modbus </w:t>
      </w:r>
      <w:r>
        <w:rPr>
          <w:rFonts w:hint="eastAsia" w:ascii="宋体" w:hAnsi="宋体"/>
        </w:rPr>
        <w:t>响应。（如图2）</w:t>
      </w:r>
    </w:p>
    <w:p w14:paraId="28628B18">
      <w:pPr>
        <w:tabs>
          <w:tab w:val="center" w:pos="4153"/>
          <w:tab w:val="right" w:pos="8306"/>
        </w:tabs>
        <w:snapToGrid w:val="0"/>
        <w:spacing w:line="360" w:lineRule="auto"/>
        <w:jc w:val="center"/>
      </w:pPr>
      <w:r>
        <w:drawing>
          <wp:inline distT="0" distB="0" distL="0" distR="0">
            <wp:extent cx="3639820" cy="1092835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F78D3">
      <w:pPr>
        <w:tabs>
          <w:tab w:val="center" w:pos="4153"/>
          <w:tab w:val="right" w:pos="8306"/>
        </w:tabs>
        <w:snapToGrid w:val="0"/>
        <w:spacing w:line="360" w:lineRule="auto"/>
        <w:jc w:val="center"/>
      </w:pPr>
      <w:r>
        <w:rPr>
          <w:rFonts w:hint="eastAsia"/>
        </w:rPr>
        <w:t xml:space="preserve">图2 Modbus </w:t>
      </w:r>
      <w:r>
        <w:t>RTU</w:t>
      </w:r>
      <w:r>
        <w:rPr>
          <w:rFonts w:hint="eastAsia"/>
        </w:rPr>
        <w:t>报文响应</w:t>
      </w:r>
    </w:p>
    <w:p w14:paraId="64304605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请求（</w:t>
      </w:r>
      <w:r>
        <w:rPr>
          <w:rFonts w:ascii="宋体" w:hAnsi="宋体"/>
        </w:rPr>
        <w:t>Request</w:t>
      </w:r>
      <w:r>
        <w:rPr>
          <w:rFonts w:hint="eastAsia" w:ascii="宋体" w:hAnsi="宋体"/>
        </w:rPr>
        <w:t>）：客户端为开始事物处理而发出的信息。</w:t>
      </w:r>
    </w:p>
    <w:p w14:paraId="05E131CC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指示（</w:t>
      </w:r>
      <w:r>
        <w:rPr>
          <w:rFonts w:ascii="宋体" w:hAnsi="宋体"/>
        </w:rPr>
        <w:t>Indication</w:t>
      </w:r>
      <w:r>
        <w:rPr>
          <w:rFonts w:hint="eastAsia" w:ascii="宋体" w:hAnsi="宋体"/>
        </w:rPr>
        <w:t>）：服务器接收到的请求信息。</w:t>
      </w:r>
    </w:p>
    <w:p w14:paraId="0C0362C2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响应（</w:t>
      </w:r>
      <w:r>
        <w:rPr>
          <w:rFonts w:ascii="宋体" w:hAnsi="宋体"/>
        </w:rPr>
        <w:t>Response</w:t>
      </w:r>
      <w:r>
        <w:rPr>
          <w:rFonts w:hint="eastAsia" w:ascii="宋体" w:hAnsi="宋体"/>
        </w:rPr>
        <w:t>）：由服务器发出的响应信息。</w:t>
      </w:r>
    </w:p>
    <w:p w14:paraId="3006BEF4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确认（</w:t>
      </w:r>
      <w:r>
        <w:rPr>
          <w:rFonts w:ascii="宋体" w:hAnsi="宋体"/>
        </w:rPr>
        <w:t>Confirmation</w:t>
      </w:r>
      <w:r>
        <w:rPr>
          <w:rFonts w:hint="eastAsia" w:ascii="宋体" w:hAnsi="宋体"/>
        </w:rPr>
        <w:t>）：客户端接收到响应信息。</w:t>
      </w:r>
    </w:p>
    <w:p w14:paraId="042E8C4D">
      <w:pPr>
        <w:rPr>
          <w:b/>
        </w:rPr>
      </w:pPr>
      <w:bookmarkStart w:id="11" w:name="_Toc350497673"/>
      <w:r>
        <w:rPr>
          <w:rFonts w:hint="eastAsia"/>
          <w:b/>
        </w:rPr>
        <w:t>2.4 功能码</w:t>
      </w:r>
      <w:bookmarkEnd w:id="11"/>
    </w:p>
    <w:p w14:paraId="4BA9EAB8">
      <w:pPr>
        <w:tabs>
          <w:tab w:val="center" w:pos="4153"/>
          <w:tab w:val="right" w:pos="8306"/>
        </w:tabs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   Modbus包裹中功能域长度为一个字节，用以通知从站应当执行何操作。从站响应包裹中应当包含主站所请求操作的相同功能域字节。有关储能单元通讯的功能码参照表1。</w:t>
      </w:r>
    </w:p>
    <w:p w14:paraId="42B174E3">
      <w:pPr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Arial" w:hAnsi="Arial" w:cs="Arial"/>
          <w:kern w:val="0"/>
        </w:rPr>
      </w:pPr>
      <w:r>
        <w:rPr>
          <w:rFonts w:hint="eastAsia" w:ascii="Arial" w:hAnsi="Arial" w:cs="Arial"/>
          <w:kern w:val="0"/>
        </w:rPr>
        <w:t>表</w:t>
      </w:r>
      <w:r>
        <w:rPr>
          <w:rFonts w:ascii="Arial" w:hAnsi="Arial" w:cs="Arial"/>
          <w:kern w:val="0"/>
        </w:rPr>
        <w:t>2</w:t>
      </w:r>
      <w:r>
        <w:rPr>
          <w:rFonts w:hint="eastAsia" w:ascii="Arial" w:hAnsi="Arial" w:cs="Arial"/>
          <w:kern w:val="0"/>
        </w:rPr>
        <w:t>功能码列表</w:t>
      </w:r>
    </w:p>
    <w:tbl>
      <w:tblPr>
        <w:tblStyle w:val="16"/>
        <w:tblpPr w:leftFromText="180" w:rightFromText="180" w:vertAnchor="text" w:horzAnchor="margin" w:tblpY="10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371"/>
        <w:gridCol w:w="6506"/>
      </w:tblGrid>
      <w:tr w14:paraId="31B6AB2E">
        <w:tc>
          <w:tcPr>
            <w:tcW w:w="1317" w:type="dxa"/>
            <w:shd w:val="clear" w:color="auto" w:fill="00A479"/>
          </w:tcPr>
          <w:p w14:paraId="190F55CC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功能码</w:t>
            </w:r>
          </w:p>
        </w:tc>
        <w:tc>
          <w:tcPr>
            <w:tcW w:w="2371" w:type="dxa"/>
            <w:shd w:val="clear" w:color="auto" w:fill="00A479"/>
          </w:tcPr>
          <w:p w14:paraId="58DC7F63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名称</w:t>
            </w:r>
          </w:p>
        </w:tc>
        <w:tc>
          <w:tcPr>
            <w:tcW w:w="6506" w:type="dxa"/>
            <w:shd w:val="clear" w:color="auto" w:fill="00A479"/>
          </w:tcPr>
          <w:p w14:paraId="23B56880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作用</w:t>
            </w:r>
          </w:p>
        </w:tc>
      </w:tr>
      <w:tr w14:paraId="476E24EA">
        <w:tc>
          <w:tcPr>
            <w:tcW w:w="1317" w:type="dxa"/>
            <w:vAlign w:val="center"/>
          </w:tcPr>
          <w:p w14:paraId="3F13F52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03</w:t>
            </w:r>
          </w:p>
        </w:tc>
        <w:tc>
          <w:tcPr>
            <w:tcW w:w="2371" w:type="dxa"/>
            <w:vAlign w:val="center"/>
          </w:tcPr>
          <w:p w14:paraId="0AE5CCD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读取保持寄存器</w:t>
            </w:r>
          </w:p>
        </w:tc>
        <w:tc>
          <w:tcPr>
            <w:tcW w:w="6506" w:type="dxa"/>
            <w:vAlign w:val="center"/>
          </w:tcPr>
          <w:p w14:paraId="4C42579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在一个或多个保持寄存器中获得当前的数值</w:t>
            </w:r>
          </w:p>
        </w:tc>
      </w:tr>
      <w:tr w14:paraId="2310203F">
        <w:tc>
          <w:tcPr>
            <w:tcW w:w="1317" w:type="dxa"/>
            <w:vAlign w:val="center"/>
          </w:tcPr>
          <w:p w14:paraId="7C32473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371" w:type="dxa"/>
            <w:vAlign w:val="center"/>
          </w:tcPr>
          <w:p w14:paraId="6E8420B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读取输入寄存器</w:t>
            </w:r>
          </w:p>
        </w:tc>
        <w:tc>
          <w:tcPr>
            <w:tcW w:w="6506" w:type="dxa"/>
            <w:vAlign w:val="center"/>
          </w:tcPr>
          <w:p w14:paraId="1B7F896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在一个或多个输入寄存器中获得当前数值</w:t>
            </w:r>
          </w:p>
        </w:tc>
      </w:tr>
      <w:tr w14:paraId="79A5D8F3">
        <w:tc>
          <w:tcPr>
            <w:tcW w:w="1317" w:type="dxa"/>
            <w:vAlign w:val="center"/>
          </w:tcPr>
          <w:p w14:paraId="2E9ED93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2371" w:type="dxa"/>
            <w:vAlign w:val="center"/>
          </w:tcPr>
          <w:p w14:paraId="52C7F13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写线圈状态</w:t>
            </w:r>
          </w:p>
        </w:tc>
        <w:tc>
          <w:tcPr>
            <w:tcW w:w="6506" w:type="dxa"/>
            <w:vAlign w:val="center"/>
          </w:tcPr>
          <w:p w14:paraId="223B63F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写一组逻辑线圈的状态</w:t>
            </w:r>
          </w:p>
        </w:tc>
      </w:tr>
    </w:tbl>
    <w:p w14:paraId="3A194880"/>
    <w:p w14:paraId="0B6FF52B">
      <w:pPr>
        <w:rPr>
          <w:b/>
        </w:rPr>
      </w:pPr>
      <w:r>
        <w:rPr>
          <w:rFonts w:hint="eastAsia"/>
          <w:b/>
        </w:rPr>
        <w:t>2.</w:t>
      </w:r>
      <w:r>
        <w:rPr>
          <w:b/>
        </w:rPr>
        <w:t>4</w:t>
      </w:r>
      <w:r>
        <w:rPr>
          <w:rFonts w:hint="eastAsia"/>
          <w:b/>
        </w:rPr>
        <w:t>.</w:t>
      </w:r>
      <w:r>
        <w:rPr>
          <w:b/>
        </w:rPr>
        <w:t>1</w:t>
      </w:r>
      <w:r>
        <w:rPr>
          <w:rFonts w:hint="eastAsia"/>
          <w:b/>
        </w:rPr>
        <w:t xml:space="preserve"> 0x03功能码</w:t>
      </w:r>
    </w:p>
    <w:p w14:paraId="00BFA46D">
      <w:pPr>
        <w:pStyle w:val="40"/>
        <w:spacing w:line="360" w:lineRule="auto"/>
        <w:ind w:left="425" w:firstLine="0" w:firstLineChars="0"/>
        <w:rPr>
          <w:sz w:val="24"/>
        </w:rPr>
      </w:pPr>
      <w:bookmarkStart w:id="12" w:name="OLE_LINK12"/>
      <w:bookmarkStart w:id="13" w:name="OLE_LINK11"/>
      <w:r>
        <w:rPr>
          <w:rFonts w:hint="eastAsia"/>
          <w:sz w:val="24"/>
        </w:rPr>
        <w:t>主站发送命令格式如下：</w:t>
      </w:r>
    </w:p>
    <w:tbl>
      <w:tblPr>
        <w:tblStyle w:val="16"/>
        <w:tblW w:w="1034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34"/>
        <w:gridCol w:w="1417"/>
        <w:gridCol w:w="1472"/>
        <w:gridCol w:w="1218"/>
        <w:gridCol w:w="1217"/>
        <w:gridCol w:w="1338"/>
        <w:gridCol w:w="1418"/>
      </w:tblGrid>
      <w:tr w14:paraId="7755572E">
        <w:tc>
          <w:tcPr>
            <w:tcW w:w="1135" w:type="dxa"/>
            <w:shd w:val="clear" w:color="auto" w:fill="auto"/>
            <w:vAlign w:val="center"/>
          </w:tcPr>
          <w:p w14:paraId="18E4A50E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地址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D177E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功能码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5BA2F1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寄存器开始地址高位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AD093C5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寄存器开始地址低位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C3CFAB6">
            <w:pPr>
              <w:autoSpaceDE w:val="0"/>
              <w:autoSpaceDN w:val="0"/>
              <w:adjustRightInd w:val="0"/>
              <w:jc w:val="center"/>
              <w:rPr>
                <w:kern w:val="0"/>
                <w:szCs w:val="20"/>
              </w:rPr>
            </w:pPr>
            <w:r>
              <w:rPr>
                <w:rFonts w:hint="eastAsia" w:ascii="宋体" w:cs="宋体"/>
                <w:kern w:val="0"/>
                <w:szCs w:val="20"/>
              </w:rPr>
              <w:t>寄存器数量高位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EFF75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0"/>
              </w:rPr>
            </w:pPr>
            <w:r>
              <w:rPr>
                <w:rFonts w:hint="eastAsia" w:ascii="宋体" w:cs="宋体"/>
                <w:kern w:val="0"/>
                <w:szCs w:val="20"/>
              </w:rPr>
              <w:t>寄存器数量低位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7095B426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</w:t>
            </w:r>
            <w:r>
              <w:rPr>
                <w:kern w:val="0"/>
                <w:szCs w:val="20"/>
              </w:rPr>
              <w:t>RC</w:t>
            </w:r>
            <w:r>
              <w:rPr>
                <w:rFonts w:hint="eastAsia"/>
                <w:kern w:val="0"/>
                <w:szCs w:val="20"/>
              </w:rPr>
              <w:t>校验</w:t>
            </w:r>
          </w:p>
          <w:p w14:paraId="11099553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(低位)</w:t>
            </w:r>
          </w:p>
        </w:tc>
        <w:tc>
          <w:tcPr>
            <w:tcW w:w="1418" w:type="dxa"/>
            <w:vAlign w:val="center"/>
          </w:tcPr>
          <w:p w14:paraId="323FEF18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</w:t>
            </w:r>
            <w:r>
              <w:rPr>
                <w:kern w:val="0"/>
                <w:szCs w:val="20"/>
              </w:rPr>
              <w:t>RC</w:t>
            </w:r>
            <w:r>
              <w:rPr>
                <w:rFonts w:hint="eastAsia"/>
                <w:kern w:val="0"/>
                <w:szCs w:val="20"/>
              </w:rPr>
              <w:t>校验</w:t>
            </w:r>
          </w:p>
          <w:p w14:paraId="12E72F42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(高位)</w:t>
            </w:r>
          </w:p>
        </w:tc>
      </w:tr>
      <w:tr w14:paraId="2A05101A">
        <w:tc>
          <w:tcPr>
            <w:tcW w:w="1135" w:type="dxa"/>
            <w:shd w:val="clear" w:color="auto" w:fill="auto"/>
            <w:vAlign w:val="center"/>
          </w:tcPr>
          <w:p w14:paraId="2636C82D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88F18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83CECD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CA05484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70D0E08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F1D39A8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0x02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96417BF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CRC</w:t>
            </w:r>
          </w:p>
        </w:tc>
        <w:tc>
          <w:tcPr>
            <w:tcW w:w="1418" w:type="dxa"/>
          </w:tcPr>
          <w:p w14:paraId="686D9BD3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CRC</w:t>
            </w:r>
          </w:p>
        </w:tc>
      </w:tr>
    </w:tbl>
    <w:p w14:paraId="1EC9E281">
      <w:pPr>
        <w:pStyle w:val="40"/>
        <w:spacing w:line="360" w:lineRule="auto"/>
        <w:ind w:left="425" w:firstLine="0" w:firstLineChars="0"/>
        <w:rPr>
          <w:sz w:val="24"/>
        </w:rPr>
      </w:pPr>
      <w:r>
        <w:rPr>
          <w:rFonts w:hint="eastAsia"/>
          <w:sz w:val="24"/>
        </w:rPr>
        <w:t>从站的回复为：</w:t>
      </w:r>
    </w:p>
    <w:tbl>
      <w:tblPr>
        <w:tblStyle w:val="16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210"/>
        <w:gridCol w:w="1210"/>
        <w:gridCol w:w="1211"/>
        <w:gridCol w:w="1210"/>
        <w:gridCol w:w="1210"/>
        <w:gridCol w:w="1381"/>
        <w:gridCol w:w="1276"/>
      </w:tblGrid>
      <w:tr w14:paraId="608EC143">
        <w:tc>
          <w:tcPr>
            <w:tcW w:w="1210" w:type="dxa"/>
            <w:shd w:val="clear" w:color="auto" w:fill="auto"/>
            <w:vAlign w:val="center"/>
          </w:tcPr>
          <w:p w14:paraId="00264979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地址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79A724D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功能码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D3FB009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字节数量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35D7158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数据1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72BB1CE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……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7B93083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数据4</w:t>
            </w:r>
          </w:p>
        </w:tc>
        <w:tc>
          <w:tcPr>
            <w:tcW w:w="1381" w:type="dxa"/>
            <w:vAlign w:val="center"/>
          </w:tcPr>
          <w:p w14:paraId="2C9F13CB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</w:t>
            </w:r>
            <w:r>
              <w:rPr>
                <w:kern w:val="0"/>
                <w:szCs w:val="20"/>
              </w:rPr>
              <w:t>RC</w:t>
            </w:r>
            <w:r>
              <w:rPr>
                <w:rFonts w:hint="eastAsia"/>
                <w:kern w:val="0"/>
                <w:szCs w:val="20"/>
              </w:rPr>
              <w:t>校验</w:t>
            </w:r>
          </w:p>
          <w:p w14:paraId="6A54A2BB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(低位)</w:t>
            </w:r>
          </w:p>
        </w:tc>
        <w:tc>
          <w:tcPr>
            <w:tcW w:w="1276" w:type="dxa"/>
            <w:vAlign w:val="center"/>
          </w:tcPr>
          <w:p w14:paraId="0614EAB3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</w:t>
            </w:r>
            <w:r>
              <w:rPr>
                <w:kern w:val="0"/>
                <w:szCs w:val="20"/>
              </w:rPr>
              <w:t>RC</w:t>
            </w:r>
            <w:r>
              <w:rPr>
                <w:rFonts w:hint="eastAsia"/>
                <w:kern w:val="0"/>
                <w:szCs w:val="20"/>
              </w:rPr>
              <w:t>校验</w:t>
            </w:r>
          </w:p>
          <w:p w14:paraId="5CE416EA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(高位)</w:t>
            </w:r>
          </w:p>
        </w:tc>
      </w:tr>
      <w:tr w14:paraId="53279F89">
        <w:tc>
          <w:tcPr>
            <w:tcW w:w="1210" w:type="dxa"/>
            <w:shd w:val="clear" w:color="auto" w:fill="auto"/>
            <w:vAlign w:val="center"/>
          </w:tcPr>
          <w:p w14:paraId="230F8481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0x01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A0355A9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0x03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F79354E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55876DB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XX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944A9EE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……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18828D9E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XX</w:t>
            </w:r>
          </w:p>
        </w:tc>
        <w:tc>
          <w:tcPr>
            <w:tcW w:w="1381" w:type="dxa"/>
            <w:vAlign w:val="center"/>
          </w:tcPr>
          <w:p w14:paraId="260174C3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CRC</w:t>
            </w:r>
          </w:p>
        </w:tc>
        <w:tc>
          <w:tcPr>
            <w:tcW w:w="1276" w:type="dxa"/>
          </w:tcPr>
          <w:p w14:paraId="46B5AEE1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CRC</w:t>
            </w:r>
          </w:p>
        </w:tc>
      </w:tr>
      <w:bookmarkEnd w:id="12"/>
      <w:bookmarkEnd w:id="13"/>
    </w:tbl>
    <w:p w14:paraId="000A8263">
      <w:pPr>
        <w:rPr>
          <w:b/>
        </w:rPr>
      </w:pPr>
    </w:p>
    <w:p w14:paraId="42DC7D73">
      <w:pPr>
        <w:pStyle w:val="37"/>
        <w:numPr>
          <w:ilvl w:val="0"/>
          <w:numId w:val="3"/>
        </w:numPr>
        <w:ind w:firstLineChars="0"/>
        <w:rPr>
          <w:b/>
        </w:rPr>
      </w:pPr>
      <w:bookmarkStart w:id="14" w:name="_Toc350497675"/>
      <w:r>
        <w:rPr>
          <w:rFonts w:hint="eastAsia"/>
          <w:b/>
        </w:rPr>
        <w:t>具体寄存器定义及含义</w:t>
      </w:r>
      <w:bookmarkEnd w:id="14"/>
    </w:p>
    <w:p w14:paraId="1047BCD3"/>
    <w:p w14:paraId="2D10EF62">
      <w:pPr>
        <w:numPr>
          <w:ilvl w:val="0"/>
          <w:numId w:val="4"/>
        </w:numPr>
        <w:jc w:val="left"/>
        <w:rPr>
          <w:szCs w:val="21"/>
        </w:rPr>
      </w:pPr>
      <w:bookmarkStart w:id="15" w:name="_Toc293864677"/>
      <w:bookmarkStart w:id="16" w:name="_Toc293946363"/>
      <w:bookmarkStart w:id="17" w:name="_Toc293864587"/>
      <w:bookmarkStart w:id="18" w:name="_Toc293864182"/>
      <w:r>
        <w:rPr>
          <w:rFonts w:hint="eastAsia"/>
          <w:szCs w:val="21"/>
        </w:rPr>
        <w:t>功能码0x0</w:t>
      </w:r>
      <w:r>
        <w:rPr>
          <w:szCs w:val="21"/>
        </w:rPr>
        <w:t>3</w:t>
      </w:r>
      <w:r>
        <w:rPr>
          <w:rFonts w:hint="eastAsia"/>
          <w:szCs w:val="21"/>
        </w:rPr>
        <w:t>，起始寄存器地址0x0</w:t>
      </w:r>
      <w:r>
        <w:rPr>
          <w:szCs w:val="21"/>
        </w:rPr>
        <w:t>001</w:t>
      </w:r>
    </w:p>
    <w:tbl>
      <w:tblPr>
        <w:tblStyle w:val="1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2127"/>
        <w:gridCol w:w="1842"/>
        <w:gridCol w:w="1418"/>
        <w:gridCol w:w="1417"/>
        <w:gridCol w:w="1701"/>
      </w:tblGrid>
      <w:tr w14:paraId="57F61E6F">
        <w:trPr>
          <w:trHeight w:val="737" w:hRule="atLeast"/>
        </w:trPr>
        <w:tc>
          <w:tcPr>
            <w:tcW w:w="817" w:type="dxa"/>
            <w:shd w:val="clear" w:color="auto" w:fill="auto"/>
            <w:vAlign w:val="center"/>
          </w:tcPr>
          <w:p w14:paraId="6351097D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地址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038B38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功能码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47C762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寄存器开始地址高位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51D6EC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寄存器开始地址低位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ECE778">
            <w:pPr>
              <w:autoSpaceDE w:val="0"/>
              <w:autoSpaceDN w:val="0"/>
              <w:adjustRightInd w:val="0"/>
              <w:jc w:val="center"/>
              <w:rPr>
                <w:kern w:val="0"/>
                <w:szCs w:val="20"/>
              </w:rPr>
            </w:pPr>
            <w:r>
              <w:rPr>
                <w:rFonts w:hint="eastAsia" w:ascii="宋体" w:cs="宋体"/>
                <w:kern w:val="0"/>
                <w:szCs w:val="20"/>
              </w:rPr>
              <w:t>寄存器数量高位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A85DA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0"/>
              </w:rPr>
            </w:pPr>
            <w:r>
              <w:rPr>
                <w:rFonts w:hint="eastAsia" w:ascii="宋体" w:cs="宋体"/>
                <w:kern w:val="0"/>
                <w:szCs w:val="20"/>
              </w:rPr>
              <w:t>寄存器数量低位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7ABBF0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CRC校验</w:t>
            </w:r>
          </w:p>
          <w:p w14:paraId="4AD5BF57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(低-&gt;高)</w:t>
            </w:r>
          </w:p>
        </w:tc>
      </w:tr>
      <w:tr w14:paraId="62FF3D6D">
        <w:tc>
          <w:tcPr>
            <w:tcW w:w="817" w:type="dxa"/>
            <w:shd w:val="clear" w:color="auto" w:fill="auto"/>
            <w:vAlign w:val="center"/>
          </w:tcPr>
          <w:p w14:paraId="58A4AB6C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</w:t>
            </w:r>
            <w:r>
              <w:rPr>
                <w:kern w:val="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68AFD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</w:t>
            </w:r>
            <w:r>
              <w:rPr>
                <w:kern w:val="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C98E40D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</w:t>
            </w:r>
            <w:r>
              <w:rPr>
                <w:kern w:val="0"/>
                <w:szCs w:val="20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3E19D3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</w:t>
            </w:r>
            <w:r>
              <w:rPr>
                <w:kern w:val="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34D307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4C4169">
            <w:pPr>
              <w:spacing w:line="360" w:lineRule="auto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0x</w:t>
            </w:r>
            <w:r>
              <w:rPr>
                <w:kern w:val="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690753">
            <w:pPr>
              <w:spacing w:line="360" w:lineRule="auto"/>
              <w:jc w:val="center"/>
              <w:rPr>
                <w:kern w:val="0"/>
                <w:szCs w:val="20"/>
              </w:rPr>
            </w:pPr>
          </w:p>
        </w:tc>
      </w:tr>
    </w:tbl>
    <w:p w14:paraId="292B9158">
      <w:pPr>
        <w:jc w:val="left"/>
        <w:rPr>
          <w:szCs w:val="21"/>
        </w:rPr>
      </w:pPr>
    </w:p>
    <w:p w14:paraId="672FD76C"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多字节数据，高字节在前，低字节在后</w:t>
      </w:r>
    </w:p>
    <w:p w14:paraId="3AE9F602">
      <w:pPr>
        <w:jc w:val="left"/>
        <w:rPr>
          <w:szCs w:val="21"/>
        </w:rPr>
      </w:pPr>
    </w:p>
    <w:tbl>
      <w:tblPr>
        <w:tblStyle w:val="16"/>
        <w:tblW w:w="79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1"/>
        <w:gridCol w:w="851"/>
        <w:gridCol w:w="1984"/>
        <w:gridCol w:w="2552"/>
      </w:tblGrid>
      <w:tr w14:paraId="205FECE3">
        <w:trPr>
          <w:trHeight w:val="2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B3592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地址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4EF9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Notes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F490AC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字节数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D3B8B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偏移量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A514B4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比例因子</w:t>
            </w:r>
          </w:p>
        </w:tc>
      </w:tr>
      <w:tr w14:paraId="53E3C963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7C7EB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F8733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B</w:t>
            </w:r>
            <w:r>
              <w:rPr>
                <w:rStyle w:val="20"/>
              </w:rPr>
              <w:t>MS ID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134A8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165BA">
            <w:pPr>
              <w:jc w:val="center"/>
              <w:rPr>
                <w:rStyle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89E2B">
            <w:pPr>
              <w:jc w:val="center"/>
              <w:rPr>
                <w:rStyle w:val="20"/>
              </w:rPr>
            </w:pPr>
          </w:p>
        </w:tc>
      </w:tr>
      <w:tr w14:paraId="3CD14300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307A8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940DB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电池总压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E0C61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2CD7C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09A8C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0.1V</w:t>
            </w:r>
          </w:p>
        </w:tc>
      </w:tr>
      <w:tr w14:paraId="2B0E63ED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FE1C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081E8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电池电流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DA371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46E21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-1500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3B3FA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  <w:r>
              <w:rPr>
                <w:rStyle w:val="20"/>
              </w:rPr>
              <w:t>.1A</w:t>
            </w:r>
          </w:p>
          <w:p w14:paraId="481FCA30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（</w:t>
            </w:r>
            <w:r>
              <w:rPr>
                <w:rStyle w:val="20"/>
                <w:rFonts w:hint="eastAsia"/>
              </w:rPr>
              <w:t>充电为负，放电为正</w:t>
            </w:r>
            <w:r>
              <w:rPr>
                <w:rStyle w:val="20"/>
              </w:rPr>
              <w:t>）</w:t>
            </w:r>
          </w:p>
        </w:tc>
      </w:tr>
      <w:tr w14:paraId="46736D97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613B6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5CD4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SOC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254A8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BC8B5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FAE91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0.</w:t>
            </w:r>
            <w:r>
              <w:rPr>
                <w:rStyle w:val="20"/>
              </w:rPr>
              <w:t>1%</w:t>
            </w:r>
          </w:p>
        </w:tc>
      </w:tr>
      <w:tr w14:paraId="52B1DA05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5F585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0230E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主接触器状态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AA5D6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2C0D9">
            <w:pPr>
              <w:jc w:val="left"/>
              <w:rPr>
                <w:rStyle w:val="20"/>
              </w:rPr>
            </w:pPr>
            <w:r>
              <w:rPr>
                <w:rStyle w:val="20"/>
                <w:rFonts w:hint="eastAsia"/>
              </w:rPr>
              <w:t>=</w:t>
            </w:r>
            <w:r>
              <w:rPr>
                <w:rStyle w:val="20"/>
              </w:rPr>
              <w:t>1</w:t>
            </w:r>
            <w:r>
              <w:rPr>
                <w:rStyle w:val="20"/>
                <w:rFonts w:hint="eastAsia"/>
              </w:rPr>
              <w:t>：吸合（导通）</w:t>
            </w:r>
          </w:p>
          <w:p w14:paraId="75B00910">
            <w:pPr>
              <w:jc w:val="left"/>
              <w:rPr>
                <w:rStyle w:val="20"/>
              </w:rPr>
            </w:pPr>
            <w:r>
              <w:rPr>
                <w:rStyle w:val="20"/>
                <w:rFonts w:hint="eastAsia"/>
              </w:rPr>
              <w:t>=</w:t>
            </w:r>
            <w:r>
              <w:rPr>
                <w:rStyle w:val="20"/>
              </w:rPr>
              <w:t>0</w:t>
            </w:r>
            <w:r>
              <w:rPr>
                <w:rStyle w:val="20"/>
                <w:rFonts w:hint="eastAsia"/>
              </w:rPr>
              <w:t>：断开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FFB78">
            <w:pPr>
              <w:jc w:val="center"/>
              <w:rPr>
                <w:rStyle w:val="20"/>
              </w:rPr>
            </w:pPr>
          </w:p>
        </w:tc>
      </w:tr>
      <w:tr w14:paraId="0C42018D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D676D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D8EB1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充电继电器状态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A3FCD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5391">
            <w:pPr>
              <w:jc w:val="left"/>
              <w:rPr>
                <w:rStyle w:val="20"/>
              </w:rPr>
            </w:pPr>
            <w:r>
              <w:rPr>
                <w:rStyle w:val="20"/>
                <w:rFonts w:hint="eastAsia"/>
              </w:rPr>
              <w:t>=</w:t>
            </w:r>
            <w:r>
              <w:rPr>
                <w:rStyle w:val="20"/>
              </w:rPr>
              <w:t>1</w:t>
            </w:r>
            <w:r>
              <w:rPr>
                <w:rStyle w:val="20"/>
                <w:rFonts w:hint="eastAsia"/>
              </w:rPr>
              <w:t>：吸合（导通）</w:t>
            </w:r>
          </w:p>
          <w:p w14:paraId="35268674">
            <w:pPr>
              <w:jc w:val="left"/>
              <w:rPr>
                <w:rStyle w:val="20"/>
              </w:rPr>
            </w:pPr>
            <w:r>
              <w:rPr>
                <w:rStyle w:val="20"/>
                <w:rFonts w:hint="eastAsia"/>
              </w:rPr>
              <w:t>=</w:t>
            </w:r>
            <w:r>
              <w:rPr>
                <w:rStyle w:val="20"/>
              </w:rPr>
              <w:t>0</w:t>
            </w:r>
            <w:r>
              <w:rPr>
                <w:rStyle w:val="20"/>
                <w:rFonts w:hint="eastAsia"/>
              </w:rPr>
              <w:t>：断开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2C7A4">
            <w:pPr>
              <w:jc w:val="center"/>
              <w:rPr>
                <w:rStyle w:val="20"/>
              </w:rPr>
            </w:pPr>
          </w:p>
        </w:tc>
      </w:tr>
      <w:tr w14:paraId="4272147A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F0DEE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29957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故障代码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0F87C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85D5">
            <w:pPr>
              <w:jc w:val="left"/>
              <w:rPr>
                <w:rStyle w:val="20"/>
              </w:rPr>
            </w:pPr>
            <w:r>
              <w:rPr>
                <w:rStyle w:val="20"/>
              </w:rPr>
              <w:t>=0：系统正常</w:t>
            </w:r>
          </w:p>
          <w:p w14:paraId="106BF979">
            <w:pPr>
              <w:jc w:val="left"/>
              <w:rPr>
                <w:rStyle w:val="20"/>
              </w:rPr>
            </w:pPr>
            <w:r>
              <w:rPr>
                <w:rStyle w:val="20"/>
                <w:rFonts w:hint="eastAsia"/>
              </w:rPr>
              <w:t>≠0</w:t>
            </w:r>
            <w:r>
              <w:rPr>
                <w:rStyle w:val="20"/>
              </w:rPr>
              <w:t>：</w:t>
            </w:r>
            <w:r>
              <w:rPr>
                <w:rStyle w:val="20"/>
                <w:rFonts w:hint="eastAsia"/>
              </w:rPr>
              <w:t>故障代码（详情见故障代码表）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BEF60">
            <w:pPr>
              <w:jc w:val="center"/>
              <w:rPr>
                <w:rStyle w:val="20"/>
              </w:rPr>
            </w:pPr>
          </w:p>
        </w:tc>
      </w:tr>
      <w:tr w14:paraId="455D0EC6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CECC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0592B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单体最高电压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52CC6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84103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80FFA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  <w:r>
              <w:rPr>
                <w:rStyle w:val="20"/>
              </w:rPr>
              <w:t>.001V</w:t>
            </w:r>
          </w:p>
        </w:tc>
      </w:tr>
      <w:tr w14:paraId="595640A4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3CE91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86DCF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单体</w:t>
            </w:r>
            <w:r>
              <w:rPr>
                <w:rStyle w:val="20"/>
                <w:rFonts w:hint="eastAsia"/>
              </w:rPr>
              <w:t>最低电压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8A532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97A7F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0B5F6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  <w:r>
              <w:rPr>
                <w:rStyle w:val="20"/>
              </w:rPr>
              <w:t>.001V</w:t>
            </w:r>
          </w:p>
        </w:tc>
      </w:tr>
      <w:tr w14:paraId="6B926CC4">
        <w:trPr>
          <w:trHeight w:val="73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9197A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12A04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最高温度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2098B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DA320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-50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1BD0A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  <w:r>
              <w:rPr>
                <w:rStyle w:val="20"/>
              </w:rPr>
              <w:t>.1℃</w:t>
            </w:r>
          </w:p>
        </w:tc>
      </w:tr>
      <w:tr w14:paraId="623EE818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70A77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B5243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最低温度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62A30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81418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-50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70A8C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  <w:r>
              <w:rPr>
                <w:rStyle w:val="20"/>
              </w:rPr>
              <w:t>.1℃</w:t>
            </w:r>
          </w:p>
        </w:tc>
      </w:tr>
      <w:tr w14:paraId="279C32EA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A8137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AE1D3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充放电次数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7EFC7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58AF1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A73AF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</w:p>
        </w:tc>
      </w:tr>
      <w:tr w14:paraId="00045C11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1E8C1">
            <w:pPr>
              <w:jc w:val="center"/>
              <w:rPr>
                <w:rStyle w:val="20"/>
              </w:rPr>
            </w:pPr>
            <w:r>
              <w:rPr>
                <w:rStyle w:val="20"/>
              </w:rPr>
              <w:t>21</w:t>
            </w:r>
            <w:r>
              <w:rPr>
                <w:rStyle w:val="20"/>
                <w:rFonts w:hint="eastAsia"/>
              </w:rPr>
              <w:t>~</w:t>
            </w:r>
            <w:r>
              <w:rPr>
                <w:rStyle w:val="20"/>
              </w:rPr>
              <w:t>35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243CD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单体</w:t>
            </w:r>
            <w:r>
              <w:rPr>
                <w:rStyle w:val="20"/>
              </w:rPr>
              <w:t>1</w:t>
            </w:r>
            <w:r>
              <w:rPr>
                <w:rStyle w:val="20"/>
                <w:rFonts w:hint="eastAsia"/>
              </w:rPr>
              <w:t>~</w:t>
            </w:r>
            <w:r>
              <w:rPr>
                <w:rStyle w:val="20"/>
              </w:rPr>
              <w:t>24</w:t>
            </w:r>
            <w:r>
              <w:rPr>
                <w:rStyle w:val="20"/>
                <w:rFonts w:hint="eastAsia"/>
              </w:rPr>
              <w:t>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73CA4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161C0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66DCC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  <w:r>
              <w:rPr>
                <w:rStyle w:val="20"/>
              </w:rPr>
              <w:t>.001V</w:t>
            </w:r>
          </w:p>
        </w:tc>
      </w:tr>
      <w:tr w14:paraId="6B78FAAC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6AE1E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4</w:t>
            </w:r>
            <w:r>
              <w:rPr>
                <w:rStyle w:val="20"/>
              </w:rPr>
              <w:t>1</w:t>
            </w:r>
            <w:r>
              <w:rPr>
                <w:rStyle w:val="20"/>
                <w:rFonts w:hint="eastAsia"/>
              </w:rPr>
              <w:t>~</w:t>
            </w:r>
            <w:r>
              <w:rPr>
                <w:rStyle w:val="20"/>
              </w:rPr>
              <w:t>48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AE2F2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温度1~</w:t>
            </w:r>
            <w:r>
              <w:rPr>
                <w:rStyle w:val="20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C6C46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B88D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-</w:t>
            </w:r>
            <w:r>
              <w:rPr>
                <w:rStyle w:val="20"/>
              </w:rPr>
              <w:t>50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80D85">
            <w:pPr>
              <w:jc w:val="center"/>
              <w:rPr>
                <w:rStyle w:val="20"/>
              </w:rPr>
            </w:pPr>
            <w:r>
              <w:rPr>
                <w:rStyle w:val="20"/>
                <w:rFonts w:hint="eastAsia"/>
              </w:rPr>
              <w:t>0</w:t>
            </w:r>
            <w:r>
              <w:rPr>
                <w:rStyle w:val="20"/>
              </w:rPr>
              <w:t>.1</w:t>
            </w:r>
            <w:r>
              <w:rPr>
                <w:rStyle w:val="20"/>
                <w:rFonts w:hint="eastAsia"/>
              </w:rPr>
              <w:t>℃</w:t>
            </w:r>
          </w:p>
        </w:tc>
      </w:tr>
      <w:tr w14:paraId="784D70E7">
        <w:trPr>
          <w:trHeight w:val="49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FED9">
            <w:pPr>
              <w:jc w:val="center"/>
              <w:rPr>
                <w:rStyle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5DBD">
            <w:pPr>
              <w:jc w:val="center"/>
              <w:rPr>
                <w:rStyle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04DE3">
            <w:pPr>
              <w:jc w:val="center"/>
              <w:rPr>
                <w:rStyle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D3C7D">
            <w:pPr>
              <w:jc w:val="center"/>
              <w:rPr>
                <w:rStyle w:val="2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E78EF">
            <w:pPr>
              <w:jc w:val="center"/>
              <w:rPr>
                <w:rStyle w:val="20"/>
              </w:rPr>
            </w:pPr>
          </w:p>
        </w:tc>
      </w:tr>
      <w:bookmarkEnd w:id="15"/>
      <w:bookmarkEnd w:id="16"/>
      <w:bookmarkEnd w:id="17"/>
      <w:bookmarkEnd w:id="18"/>
    </w:tbl>
    <w:p w14:paraId="1773ABA9"/>
    <w:p w14:paraId="3D93A0A1">
      <w:r>
        <w:rPr>
          <w:rFonts w:hint="eastAsia"/>
          <w:highlight w:val="yellow"/>
        </w:rPr>
        <w:t>功能码0x06：地址0x</w:t>
      </w:r>
      <w:r>
        <w:rPr>
          <w:highlight w:val="yellow"/>
        </w:rPr>
        <w:t>00</w:t>
      </w:r>
      <w:r>
        <w:rPr>
          <w:rFonts w:hint="eastAsia"/>
          <w:highlight w:val="yellow"/>
        </w:rPr>
        <w:t>0</w:t>
      </w:r>
      <w:r>
        <w:rPr>
          <w:highlight w:val="yellow"/>
        </w:rPr>
        <w:t>1</w:t>
      </w:r>
      <w:r>
        <w:rPr>
          <w:rFonts w:hint="eastAsia"/>
          <w:highlight w:val="yellow"/>
        </w:rPr>
        <w:t>，写1：吸合充电继电器，写0：断开充电继电器（保护板方案不用做这个功能）</w:t>
      </w:r>
    </w:p>
    <w:p w14:paraId="6A9B9D7B"/>
    <w:p w14:paraId="0D1CA014"/>
    <w:p w14:paraId="01FE2DA5"/>
    <w:p w14:paraId="074D691E"/>
    <w:p w14:paraId="3C41D7A2"/>
    <w:tbl>
      <w:tblPr>
        <w:tblStyle w:val="16"/>
        <w:tblW w:w="97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06"/>
        <w:gridCol w:w="766"/>
        <w:gridCol w:w="1530"/>
        <w:gridCol w:w="1559"/>
        <w:gridCol w:w="1842"/>
        <w:gridCol w:w="1040"/>
        <w:gridCol w:w="1795"/>
      </w:tblGrid>
      <w:tr w14:paraId="3726EAB4">
        <w:trPr>
          <w:trHeight w:val="288" w:hRule="atLeast"/>
          <w:jc w:val="center"/>
        </w:trPr>
        <w:tc>
          <w:tcPr>
            <w:tcW w:w="97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A15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故障代码数据解析（地址7）</w:t>
            </w:r>
          </w:p>
        </w:tc>
      </w:tr>
      <w:tr w14:paraId="4FE0531F">
        <w:trPr>
          <w:trHeight w:val="288" w:hRule="atLeast"/>
          <w:jc w:val="center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FDA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数据位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6B3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2FE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长度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024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808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信号值描述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8A0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车载控制器响应策略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13B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故障等级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C96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</w:tr>
      <w:tr w14:paraId="1928AB61">
        <w:trPr>
          <w:trHeight w:val="288" w:hRule="atLeast"/>
          <w:jc w:val="center"/>
        </w:trPr>
        <w:tc>
          <w:tcPr>
            <w:tcW w:w="7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A986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数据1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83D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87F43BA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30CF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电池允许放电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A9F4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0：不允许放电</w:t>
            </w:r>
          </w:p>
          <w:p w14:paraId="0DFA384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1：允许放电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E7B02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51607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5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二级故障，状态恢复正常后故障可自动消除；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三级故障，触发后电池会延时关机，需要重启电池才能消除故障。</w:t>
            </w:r>
          </w:p>
        </w:tc>
      </w:tr>
      <w:tr w14:paraId="3AAFCBE0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888C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6B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4B7DCD4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A9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电池过放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F876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7C8115A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9B3F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限制车辆放电，强制执行充电任务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ECC00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4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1727F2F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314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CBA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CAB7590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FD47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电池放电电流大报警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45A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3D2A6F9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17DE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限制车辆放电电流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3A88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13A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418C00C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414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466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89A3510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9DC7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638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27BF1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59877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AC4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C1F65BF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A911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747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0BE7386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1E20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87D1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58C1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814C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F48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DD02DE8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D66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351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D1A5D25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0836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单体电压高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6C41D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5476300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C14CE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4C23E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4E5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B5EAE3F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D5F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D2E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6006854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1FDE0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单体电压低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042F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623DC6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F4AD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限制车辆放电，强制执行充电任务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27F34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8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D736FCD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799A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164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15D892D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81E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269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71BA5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C31A3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E17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2D0DE5F">
        <w:trPr>
          <w:trHeight w:val="288" w:hRule="atLeast"/>
          <w:jc w:val="center"/>
        </w:trPr>
        <w:tc>
          <w:tcPr>
            <w:tcW w:w="7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7C7A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数据2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77D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75B53E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7903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电池最低温度低保护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9943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0D16A9C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DE4C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BB4A8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9DD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5F3E5D1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09CE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713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8620CCC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8A15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电池温度高报警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BA82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14A3932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EACF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记录故障码，限制车辆放电电流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9D4D3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D7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FBB9FC5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85C3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31B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C48F623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58B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电池温度高保护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DD22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4090F50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EC712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5591A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710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30E9B09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48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89B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BBB5A21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825C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电池模组单体压差大报警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5106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481506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ADBB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记录故障码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79C58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5F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6967CFD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94E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21F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1FD34A9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5B77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电池模组单体压差大保护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5ED4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75738AC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97CD0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51E5C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CD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6156292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0FB4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4CD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1B9E7F5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295A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电池模组内温差大报警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D764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4C3C27A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CADDC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记录故障码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39211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F40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B2C114E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43CF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346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E8DF5F2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32F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电池模组内温差大保护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F38E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0：正常</w:t>
            </w:r>
          </w:p>
          <w:p w14:paraId="2DD465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1：报警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D9CE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F1B2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三级故障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DA7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7FCB90A">
        <w:trPr>
          <w:trHeight w:val="288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04CA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4F9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0FFE03"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1bit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EA71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电池允许充电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CB8E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0：不允许充电</w:t>
            </w:r>
          </w:p>
          <w:p w14:paraId="578172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1：允许充电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98C0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6961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97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4AAA01AD"/>
    <w:p w14:paraId="4016BBD4">
      <w:pPr>
        <w:pStyle w:val="2"/>
        <w:spacing w:before="0" w:after="0" w:line="240" w:lineRule="auto"/>
        <w:rPr>
          <w:rFonts w:ascii="宋体" w:hAnsi="宋体"/>
          <w:b w:val="0"/>
          <w:sz w:val="21"/>
          <w:szCs w:val="48"/>
        </w:rPr>
      </w:pPr>
      <w:r>
        <w:rPr>
          <w:rFonts w:hAnsi="Arial"/>
          <w:sz w:val="21"/>
        </w:rPr>
        <w:br w:type="page"/>
      </w:r>
      <w:bookmarkStart w:id="19" w:name="_Toc142401117"/>
      <w:bookmarkStart w:id="20" w:name="_Toc182994286"/>
      <w:r>
        <w:rPr>
          <w:rFonts w:ascii="宋体" w:hAnsi="宋体"/>
          <w:b w:val="0"/>
          <w:sz w:val="48"/>
          <w:szCs w:val="48"/>
        </w:rPr>
        <w:t>附件二</w:t>
      </w:r>
      <w:bookmarkEnd w:id="19"/>
      <w:bookmarkEnd w:id="20"/>
    </w:p>
    <w:p w14:paraId="4F7D2B26">
      <w:pPr>
        <w:jc w:val="center"/>
        <w:rPr>
          <w:rFonts w:ascii="Arial" w:hAnsi="Arial" w:cs="Arial"/>
          <w:sz w:val="21"/>
          <w:szCs w:val="52"/>
        </w:rPr>
      </w:pPr>
    </w:p>
    <w:p w14:paraId="061EB317">
      <w:pPr>
        <w:jc w:val="center"/>
        <w:rPr>
          <w:rFonts w:ascii="Arial" w:hAnsi="Arial" w:cs="Arial"/>
          <w:sz w:val="21"/>
          <w:szCs w:val="52"/>
        </w:rPr>
      </w:pPr>
    </w:p>
    <w:p w14:paraId="02A0D03D">
      <w:pPr>
        <w:jc w:val="center"/>
        <w:rPr>
          <w:rFonts w:ascii="Arial" w:hAnsi="Arial" w:cs="Arial"/>
          <w:sz w:val="40"/>
          <w:szCs w:val="52"/>
        </w:rPr>
      </w:pPr>
      <w:r>
        <w:rPr>
          <w:rFonts w:ascii="Arial" w:hAnsi="宋体" w:cs="Arial"/>
          <w:sz w:val="40"/>
          <w:szCs w:val="52"/>
        </w:rPr>
        <w:t>中航宝胜充电桩集中控制</w:t>
      </w:r>
    </w:p>
    <w:p w14:paraId="00CDE0B9">
      <w:pPr>
        <w:jc w:val="center"/>
        <w:rPr>
          <w:rFonts w:ascii="Arial" w:hAnsi="Arial" w:cs="Arial"/>
          <w:sz w:val="40"/>
          <w:szCs w:val="52"/>
        </w:rPr>
      </w:pPr>
      <w:r>
        <w:rPr>
          <w:rFonts w:ascii="Arial" w:hAnsi="宋体" w:cs="Arial"/>
          <w:sz w:val="40"/>
          <w:szCs w:val="52"/>
        </w:rPr>
        <w:t>通讯协议</w:t>
      </w:r>
    </w:p>
    <w:p w14:paraId="1CC80DFF">
      <w:pPr>
        <w:widowControl/>
        <w:jc w:val="left"/>
        <w:rPr>
          <w:rFonts w:ascii="Arial" w:hAnsi="Arial" w:cs="Arial"/>
          <w:sz w:val="40"/>
          <w:szCs w:val="52"/>
        </w:rPr>
      </w:pPr>
      <w:r>
        <w:rPr>
          <w:rFonts w:ascii="Arial" w:hAnsi="Arial" w:cs="Arial"/>
          <w:sz w:val="40"/>
          <w:szCs w:val="52"/>
        </w:rPr>
        <w:br w:type="page"/>
      </w:r>
    </w:p>
    <w:p w14:paraId="4E601269">
      <w:pPr>
        <w:pStyle w:val="2"/>
        <w:numPr>
          <w:ilvl w:val="0"/>
          <w:numId w:val="5"/>
        </w:numPr>
        <w:spacing w:before="0" w:after="0" w:line="240" w:lineRule="auto"/>
        <w:rPr>
          <w:rFonts w:ascii="Arial" w:hAnsi="Arial" w:cs="Arial"/>
          <w:sz w:val="21"/>
          <w:szCs w:val="28"/>
        </w:rPr>
      </w:pPr>
      <w:bookmarkStart w:id="21" w:name="_Toc119669521"/>
      <w:bookmarkStart w:id="22" w:name="_Toc182994287"/>
      <w:bookmarkStart w:id="23" w:name="_Toc119336402"/>
      <w:bookmarkStart w:id="24" w:name="_Toc110606655"/>
      <w:bookmarkStart w:id="25" w:name="_Toc119417633"/>
      <w:bookmarkStart w:id="26" w:name="_Toc142401118"/>
      <w:r>
        <w:rPr>
          <w:rFonts w:ascii="Arial" w:hAnsi="宋体" w:cs="Arial"/>
          <w:sz w:val="21"/>
          <w:szCs w:val="28"/>
        </w:rPr>
        <w:t>概述</w:t>
      </w:r>
      <w:bookmarkEnd w:id="21"/>
      <w:bookmarkEnd w:id="22"/>
      <w:bookmarkEnd w:id="23"/>
      <w:bookmarkEnd w:id="24"/>
      <w:bookmarkEnd w:id="25"/>
      <w:bookmarkEnd w:id="26"/>
    </w:p>
    <w:p w14:paraId="06AD67D7">
      <w:pPr>
        <w:ind w:firstLine="420" w:firstLineChars="200"/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本协议适用于</w:t>
      </w:r>
      <w:r>
        <w:rPr>
          <w:rFonts w:ascii="Arial" w:hAnsi="Arial" w:cs="Arial"/>
          <w:sz w:val="21"/>
          <w:szCs w:val="24"/>
        </w:rPr>
        <w:t>AGV</w:t>
      </w:r>
      <w:r>
        <w:rPr>
          <w:rFonts w:ascii="Arial" w:hAnsi="宋体" w:cs="Arial"/>
          <w:sz w:val="21"/>
          <w:szCs w:val="24"/>
        </w:rPr>
        <w:t>充电器与整车调度系统之间的通信。采用</w:t>
      </w:r>
      <w:r>
        <w:rPr>
          <w:rFonts w:ascii="Arial" w:hAnsi="Arial" w:cs="Arial"/>
          <w:sz w:val="21"/>
          <w:szCs w:val="24"/>
        </w:rPr>
        <w:t>TCP</w:t>
      </w:r>
      <w:r>
        <w:rPr>
          <w:rFonts w:ascii="Arial" w:hAnsi="宋体" w:cs="Arial"/>
          <w:sz w:val="21"/>
          <w:szCs w:val="24"/>
        </w:rPr>
        <w:t>自由协议。按照本协议可以实现整车调度系统和</w:t>
      </w:r>
      <w:r>
        <w:rPr>
          <w:rFonts w:ascii="Arial" w:hAnsi="Arial" w:cs="Arial"/>
          <w:sz w:val="21"/>
          <w:szCs w:val="24"/>
        </w:rPr>
        <w:t>AGV</w:t>
      </w:r>
      <w:r>
        <w:rPr>
          <w:rFonts w:ascii="Arial" w:hAnsi="宋体" w:cs="Arial"/>
          <w:sz w:val="21"/>
          <w:szCs w:val="24"/>
        </w:rPr>
        <w:t>充电机之间的通讯，从而达到整车调度平台对充电信息采集以及控制</w:t>
      </w:r>
      <w:r>
        <w:rPr>
          <w:rFonts w:ascii="Arial" w:hAnsi="Arial" w:cs="Arial"/>
          <w:sz w:val="21"/>
          <w:szCs w:val="24"/>
        </w:rPr>
        <w:t>AGV</w:t>
      </w:r>
      <w:r>
        <w:rPr>
          <w:rFonts w:ascii="Arial" w:hAnsi="宋体" w:cs="Arial"/>
          <w:sz w:val="21"/>
          <w:szCs w:val="24"/>
        </w:rPr>
        <w:t>充电桩的目的。</w:t>
      </w:r>
    </w:p>
    <w:p w14:paraId="28B571CE">
      <w:pPr>
        <w:pStyle w:val="2"/>
        <w:numPr>
          <w:ilvl w:val="0"/>
          <w:numId w:val="5"/>
        </w:numPr>
        <w:spacing w:before="0" w:after="0" w:line="240" w:lineRule="auto"/>
        <w:ind w:left="885" w:hanging="885"/>
        <w:rPr>
          <w:rFonts w:ascii="Arial" w:hAnsi="Arial" w:cs="Arial"/>
          <w:sz w:val="21"/>
          <w:szCs w:val="28"/>
        </w:rPr>
      </w:pPr>
      <w:bookmarkStart w:id="27" w:name="_Toc110606656"/>
      <w:bookmarkStart w:id="28" w:name="_Toc119669522"/>
      <w:bookmarkStart w:id="29" w:name="_Toc119417634"/>
      <w:bookmarkStart w:id="30" w:name="_Toc182994288"/>
      <w:bookmarkStart w:id="31" w:name="_Toc142401119"/>
      <w:bookmarkStart w:id="32" w:name="_Toc119415781"/>
      <w:bookmarkStart w:id="33" w:name="_Toc119344327"/>
      <w:bookmarkStart w:id="34" w:name="_Toc119415912"/>
      <w:bookmarkStart w:id="35" w:name="_Toc119336403"/>
      <w:r>
        <w:rPr>
          <w:rFonts w:ascii="Arial" w:hAnsi="宋体" w:cs="Arial"/>
          <w:sz w:val="21"/>
          <w:szCs w:val="28"/>
        </w:rPr>
        <w:t>系统架构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5F5B78EF">
      <w:pPr>
        <w:ind w:firstLine="555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  <w:szCs w:val="24"/>
        </w:rPr>
        <w:t>AGV</w:t>
      </w:r>
      <w:r>
        <w:rPr>
          <w:rFonts w:ascii="Arial" w:hAnsi="宋体" w:cs="Arial"/>
          <w:sz w:val="21"/>
          <w:szCs w:val="24"/>
        </w:rPr>
        <w:t>充电器与整车调度平台直接通过网线连接，采用</w:t>
      </w:r>
      <w:r>
        <w:rPr>
          <w:rFonts w:ascii="Arial" w:hAnsi="Arial" w:cs="Arial"/>
          <w:sz w:val="21"/>
          <w:szCs w:val="24"/>
        </w:rPr>
        <w:t>TCP</w:t>
      </w:r>
      <w:r>
        <w:rPr>
          <w:rFonts w:ascii="Arial" w:hAnsi="宋体" w:cs="Arial"/>
          <w:sz w:val="21"/>
          <w:szCs w:val="24"/>
        </w:rPr>
        <w:t>通讯的方式来传输数据和信息，系统架构见下图。</w:t>
      </w:r>
    </w:p>
    <w:p w14:paraId="48B52B17">
      <w:pPr>
        <w:jc w:val="center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  <w:szCs w:val="24"/>
        </w:rPr>
        <w:drawing>
          <wp:inline distT="0" distB="0" distL="0" distR="0">
            <wp:extent cx="5274310" cy="4590415"/>
            <wp:effectExtent l="19050" t="0" r="254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6B4A1">
      <w:pPr>
        <w:ind w:firstLine="555"/>
        <w:rPr>
          <w:rFonts w:ascii="Arial" w:hAnsi="宋体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其中充电器工作为</w:t>
      </w:r>
      <w:r>
        <w:rPr>
          <w:rFonts w:ascii="Arial" w:hAnsi="Arial" w:cs="Arial"/>
          <w:sz w:val="21"/>
          <w:szCs w:val="24"/>
        </w:rPr>
        <w:t>Server</w:t>
      </w:r>
      <w:r>
        <w:rPr>
          <w:rFonts w:ascii="Arial" w:hAnsi="宋体" w:cs="Arial"/>
          <w:sz w:val="21"/>
          <w:szCs w:val="24"/>
        </w:rPr>
        <w:t>模式，调度平台工作为</w:t>
      </w:r>
      <w:r>
        <w:rPr>
          <w:rFonts w:ascii="Arial" w:hAnsi="Arial" w:cs="Arial"/>
          <w:sz w:val="21"/>
          <w:szCs w:val="24"/>
        </w:rPr>
        <w:t>Client</w:t>
      </w:r>
      <w:r>
        <w:rPr>
          <w:rFonts w:ascii="Arial" w:hAnsi="宋体" w:cs="Arial"/>
          <w:sz w:val="21"/>
          <w:szCs w:val="24"/>
        </w:rPr>
        <w:t>模式，充电器的数量可以根据项目需求来灵活搭配。充电器等待调度平台建立连接。连接成功以后，充电器以</w:t>
      </w:r>
      <w:r>
        <w:rPr>
          <w:rFonts w:ascii="Arial" w:hAnsi="Arial" w:cs="Arial"/>
          <w:sz w:val="21"/>
          <w:szCs w:val="24"/>
        </w:rPr>
        <w:t>0.5S</w:t>
      </w:r>
      <w:r>
        <w:rPr>
          <w:rFonts w:ascii="Arial" w:hAnsi="宋体" w:cs="Arial"/>
          <w:sz w:val="21"/>
          <w:szCs w:val="24"/>
        </w:rPr>
        <w:t>的周期持续上传当前充电器状态。</w:t>
      </w:r>
    </w:p>
    <w:p w14:paraId="54E45E86">
      <w:pPr>
        <w:ind w:firstLine="555"/>
        <w:rPr>
          <w:rFonts w:ascii="Arial" w:hAnsi="宋体" w:cs="Arial"/>
          <w:sz w:val="21"/>
          <w:szCs w:val="24"/>
        </w:rPr>
      </w:pPr>
    </w:p>
    <w:p w14:paraId="7E42D1FA">
      <w:pPr>
        <w:ind w:firstLine="555"/>
        <w:rPr>
          <w:rFonts w:ascii="Arial" w:hAnsi="宋体" w:cs="Arial"/>
          <w:sz w:val="21"/>
          <w:szCs w:val="24"/>
        </w:rPr>
      </w:pPr>
    </w:p>
    <w:p w14:paraId="291A3059">
      <w:pPr>
        <w:ind w:firstLine="555"/>
        <w:rPr>
          <w:rFonts w:ascii="Arial" w:hAnsi="宋体" w:cs="Arial"/>
          <w:sz w:val="21"/>
          <w:szCs w:val="24"/>
        </w:rPr>
      </w:pPr>
    </w:p>
    <w:p w14:paraId="3EFDC617">
      <w:pPr>
        <w:ind w:firstLine="555"/>
        <w:rPr>
          <w:rFonts w:ascii="Arial" w:hAnsi="宋体" w:cs="Arial"/>
          <w:sz w:val="21"/>
          <w:szCs w:val="24"/>
        </w:rPr>
      </w:pPr>
    </w:p>
    <w:p w14:paraId="2159CC89">
      <w:pPr>
        <w:ind w:firstLine="555"/>
        <w:rPr>
          <w:rFonts w:ascii="Arial" w:hAnsi="宋体" w:cs="Arial"/>
          <w:sz w:val="21"/>
          <w:szCs w:val="24"/>
        </w:rPr>
      </w:pPr>
    </w:p>
    <w:p w14:paraId="2D688615">
      <w:pPr>
        <w:ind w:firstLine="555"/>
        <w:rPr>
          <w:rFonts w:ascii="Arial" w:hAnsi="宋体" w:cs="Arial"/>
          <w:sz w:val="21"/>
          <w:szCs w:val="24"/>
        </w:rPr>
      </w:pPr>
    </w:p>
    <w:p w14:paraId="32D03781">
      <w:pPr>
        <w:ind w:firstLine="555"/>
        <w:rPr>
          <w:rFonts w:ascii="Arial" w:hAnsi="宋体" w:cs="Arial"/>
          <w:sz w:val="21"/>
          <w:szCs w:val="24"/>
        </w:rPr>
      </w:pPr>
    </w:p>
    <w:p w14:paraId="382C3EFA">
      <w:pPr>
        <w:ind w:firstLine="555"/>
        <w:rPr>
          <w:rFonts w:ascii="Arial" w:hAnsi="宋体" w:cs="Arial"/>
          <w:sz w:val="21"/>
          <w:szCs w:val="24"/>
        </w:rPr>
      </w:pPr>
    </w:p>
    <w:p w14:paraId="41A73033">
      <w:pPr>
        <w:ind w:firstLine="555"/>
        <w:rPr>
          <w:rFonts w:ascii="Arial" w:hAnsi="宋体" w:cs="Arial"/>
          <w:sz w:val="21"/>
          <w:szCs w:val="24"/>
        </w:rPr>
      </w:pPr>
    </w:p>
    <w:p w14:paraId="3F788257">
      <w:pPr>
        <w:ind w:firstLine="555"/>
        <w:rPr>
          <w:rFonts w:ascii="Arial" w:hAnsi="Arial" w:cs="Arial"/>
          <w:sz w:val="21"/>
          <w:szCs w:val="24"/>
        </w:rPr>
      </w:pPr>
    </w:p>
    <w:p w14:paraId="548870F3">
      <w:pPr>
        <w:pStyle w:val="2"/>
        <w:numPr>
          <w:ilvl w:val="0"/>
          <w:numId w:val="5"/>
        </w:numPr>
        <w:spacing w:before="0" w:after="0" w:line="240" w:lineRule="auto"/>
        <w:ind w:left="885" w:hanging="885"/>
        <w:rPr>
          <w:rFonts w:ascii="Arial" w:hAnsi="宋体" w:cs="Arial"/>
          <w:sz w:val="21"/>
          <w:szCs w:val="28"/>
        </w:rPr>
      </w:pPr>
      <w:bookmarkStart w:id="36" w:name="_Toc119417635"/>
      <w:bookmarkStart w:id="37" w:name="_Toc142401120"/>
      <w:bookmarkStart w:id="38" w:name="_Toc110606657"/>
      <w:bookmarkStart w:id="39" w:name="_Toc119336404"/>
      <w:bookmarkStart w:id="40" w:name="_Toc119344328"/>
      <w:bookmarkStart w:id="41" w:name="_Toc119669523"/>
      <w:bookmarkStart w:id="42" w:name="_Toc182994289"/>
      <w:bookmarkStart w:id="43" w:name="_Toc119415782"/>
      <w:bookmarkStart w:id="44" w:name="_Toc119415913"/>
      <w:r>
        <w:rPr>
          <w:rFonts w:ascii="Arial" w:hAnsi="宋体" w:cs="Arial"/>
          <w:sz w:val="21"/>
          <w:szCs w:val="28"/>
        </w:rPr>
        <w:t>网络参数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72D0FAEE">
      <w:pPr>
        <w:ind w:firstLine="420" w:firstLineChars="200"/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为了充电桩和整车调度平台之间的</w:t>
      </w:r>
      <w:r>
        <w:rPr>
          <w:rFonts w:ascii="Arial" w:hAnsi="Arial" w:cs="Arial"/>
          <w:sz w:val="21"/>
          <w:szCs w:val="24"/>
        </w:rPr>
        <w:t>TCP</w:t>
      </w:r>
      <w:r>
        <w:rPr>
          <w:rFonts w:ascii="Arial" w:hAnsi="宋体" w:cs="Arial"/>
          <w:sz w:val="21"/>
          <w:szCs w:val="24"/>
        </w:rPr>
        <w:t>通讯能够顺利建立，现对对充电桩和整车调度平台的网络参数做以下规范要求。详细的参数设定见下表。</w:t>
      </w:r>
    </w:p>
    <w:tbl>
      <w:tblPr>
        <w:tblStyle w:val="17"/>
        <w:tblpPr w:leftFromText="180" w:rightFromText="180" w:vertAnchor="text" w:tblpXSpec="center" w:tblpY="1"/>
        <w:tblOverlap w:val="never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3850"/>
        <w:gridCol w:w="3575"/>
      </w:tblGrid>
      <w:tr w14:paraId="5310342D">
        <w:trPr>
          <w:trHeight w:val="359" w:hRule="atLeast"/>
        </w:trPr>
        <w:tc>
          <w:tcPr>
            <w:tcW w:w="1633" w:type="dxa"/>
          </w:tcPr>
          <w:p w14:paraId="0E3CE66C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参数项</w:t>
            </w:r>
          </w:p>
        </w:tc>
        <w:tc>
          <w:tcPr>
            <w:tcW w:w="3850" w:type="dxa"/>
          </w:tcPr>
          <w:p w14:paraId="5A590EE7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充电桩</w:t>
            </w:r>
          </w:p>
        </w:tc>
        <w:tc>
          <w:tcPr>
            <w:tcW w:w="3575" w:type="dxa"/>
          </w:tcPr>
          <w:p w14:paraId="5CCE5D80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整车调度平台</w:t>
            </w:r>
          </w:p>
        </w:tc>
      </w:tr>
      <w:tr w14:paraId="31D048AF">
        <w:trPr>
          <w:trHeight w:val="359" w:hRule="atLeast"/>
        </w:trPr>
        <w:tc>
          <w:tcPr>
            <w:tcW w:w="1633" w:type="dxa"/>
          </w:tcPr>
          <w:p w14:paraId="5DEAA424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工作模式</w:t>
            </w:r>
          </w:p>
        </w:tc>
        <w:tc>
          <w:tcPr>
            <w:tcW w:w="3850" w:type="dxa"/>
          </w:tcPr>
          <w:p w14:paraId="3A2AA6A6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Server</w:t>
            </w:r>
            <w:r>
              <w:rPr>
                <w:rFonts w:ascii="Arial" w:hAnsi="宋体" w:cs="Arial"/>
                <w:sz w:val="21"/>
              </w:rPr>
              <w:t>模式</w:t>
            </w:r>
          </w:p>
        </w:tc>
        <w:tc>
          <w:tcPr>
            <w:tcW w:w="3575" w:type="dxa"/>
          </w:tcPr>
          <w:p w14:paraId="6C87FAAD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Client</w:t>
            </w:r>
            <w:r>
              <w:rPr>
                <w:rFonts w:ascii="Arial" w:hAnsi="宋体" w:cs="Arial"/>
                <w:sz w:val="21"/>
              </w:rPr>
              <w:t>模式</w:t>
            </w:r>
          </w:p>
        </w:tc>
      </w:tr>
      <w:tr w14:paraId="6753ED6D">
        <w:trPr>
          <w:trHeight w:val="359" w:hRule="atLeast"/>
        </w:trPr>
        <w:tc>
          <w:tcPr>
            <w:tcW w:w="1633" w:type="dxa"/>
          </w:tcPr>
          <w:p w14:paraId="3B8D7941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IP</w:t>
            </w:r>
            <w:r>
              <w:rPr>
                <w:rFonts w:ascii="Arial" w:hAnsi="宋体" w:cs="Arial"/>
                <w:sz w:val="21"/>
              </w:rPr>
              <w:t>地址</w:t>
            </w:r>
          </w:p>
        </w:tc>
        <w:tc>
          <w:tcPr>
            <w:tcW w:w="3850" w:type="dxa"/>
          </w:tcPr>
          <w:p w14:paraId="11147DF5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192.168.0.</w:t>
            </w:r>
            <w:r>
              <w:rPr>
                <w:rFonts w:ascii="Arial" w:hAnsi="宋体" w:cs="Arial"/>
                <w:sz w:val="21"/>
              </w:rPr>
              <w:t>（</w:t>
            </w:r>
            <w:r>
              <w:rPr>
                <w:rFonts w:ascii="Arial" w:hAnsi="Arial" w:cs="Arial"/>
                <w:sz w:val="21"/>
              </w:rPr>
              <w:t>100+</w:t>
            </w:r>
            <w:r>
              <w:rPr>
                <w:rFonts w:ascii="Arial" w:hAnsi="宋体" w:cs="Arial"/>
                <w:sz w:val="21"/>
              </w:rPr>
              <w:t>充电站号）</w:t>
            </w:r>
          </w:p>
        </w:tc>
        <w:tc>
          <w:tcPr>
            <w:tcW w:w="3575" w:type="dxa"/>
          </w:tcPr>
          <w:p w14:paraId="39769EF7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192.168.0.200</w:t>
            </w:r>
            <w:r>
              <w:rPr>
                <w:rFonts w:ascii="Arial" w:hAnsi="宋体" w:cs="Arial"/>
                <w:sz w:val="21"/>
              </w:rPr>
              <w:t>（默认值）</w:t>
            </w:r>
          </w:p>
        </w:tc>
      </w:tr>
      <w:tr w14:paraId="01671D82">
        <w:trPr>
          <w:trHeight w:val="359" w:hRule="atLeast"/>
        </w:trPr>
        <w:tc>
          <w:tcPr>
            <w:tcW w:w="1633" w:type="dxa"/>
          </w:tcPr>
          <w:p w14:paraId="6AAAC736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端口</w:t>
            </w:r>
          </w:p>
        </w:tc>
        <w:tc>
          <w:tcPr>
            <w:tcW w:w="3850" w:type="dxa"/>
          </w:tcPr>
          <w:p w14:paraId="7630813E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4001</w:t>
            </w:r>
          </w:p>
        </w:tc>
        <w:tc>
          <w:tcPr>
            <w:tcW w:w="3575" w:type="dxa"/>
          </w:tcPr>
          <w:p w14:paraId="5DE9377B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10000+</w:t>
            </w:r>
            <w:r>
              <w:rPr>
                <w:rFonts w:ascii="Arial" w:hAnsi="宋体" w:cs="Arial"/>
                <w:sz w:val="21"/>
              </w:rPr>
              <w:t>充电站号</w:t>
            </w:r>
          </w:p>
        </w:tc>
      </w:tr>
      <w:tr w14:paraId="34C59AC2">
        <w:trPr>
          <w:trHeight w:val="359" w:hRule="atLeast"/>
        </w:trPr>
        <w:tc>
          <w:tcPr>
            <w:tcW w:w="1633" w:type="dxa"/>
          </w:tcPr>
          <w:p w14:paraId="58407933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网关</w:t>
            </w:r>
          </w:p>
        </w:tc>
        <w:tc>
          <w:tcPr>
            <w:tcW w:w="3850" w:type="dxa"/>
          </w:tcPr>
          <w:p w14:paraId="14C45218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192.168.0.1</w:t>
            </w:r>
          </w:p>
        </w:tc>
        <w:tc>
          <w:tcPr>
            <w:tcW w:w="3575" w:type="dxa"/>
          </w:tcPr>
          <w:p w14:paraId="38FE34B2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192.168.0.1</w:t>
            </w:r>
          </w:p>
        </w:tc>
      </w:tr>
      <w:tr w14:paraId="1A9FF629">
        <w:trPr>
          <w:trHeight w:val="320" w:hRule="atLeast"/>
        </w:trPr>
        <w:tc>
          <w:tcPr>
            <w:tcW w:w="1633" w:type="dxa"/>
          </w:tcPr>
          <w:p w14:paraId="57780A08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DNS</w:t>
            </w:r>
          </w:p>
        </w:tc>
        <w:tc>
          <w:tcPr>
            <w:tcW w:w="3850" w:type="dxa"/>
          </w:tcPr>
          <w:p w14:paraId="38E27109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192.168.0.1</w:t>
            </w:r>
          </w:p>
        </w:tc>
        <w:tc>
          <w:tcPr>
            <w:tcW w:w="3575" w:type="dxa"/>
          </w:tcPr>
          <w:p w14:paraId="1FDCC518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192.168.0.1</w:t>
            </w:r>
          </w:p>
        </w:tc>
      </w:tr>
      <w:tr w14:paraId="3B283DCC">
        <w:trPr>
          <w:trHeight w:val="359" w:hRule="atLeast"/>
        </w:trPr>
        <w:tc>
          <w:tcPr>
            <w:tcW w:w="1633" w:type="dxa"/>
          </w:tcPr>
          <w:p w14:paraId="0194D395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子网掩码</w:t>
            </w:r>
          </w:p>
        </w:tc>
        <w:tc>
          <w:tcPr>
            <w:tcW w:w="3850" w:type="dxa"/>
          </w:tcPr>
          <w:p w14:paraId="46E461ED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255.255.255.0</w:t>
            </w:r>
          </w:p>
        </w:tc>
        <w:tc>
          <w:tcPr>
            <w:tcW w:w="3575" w:type="dxa"/>
          </w:tcPr>
          <w:p w14:paraId="258C54BA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255.255.255.0</w:t>
            </w:r>
          </w:p>
        </w:tc>
      </w:tr>
      <w:tr w14:paraId="15827DA8">
        <w:trPr>
          <w:trHeight w:val="685" w:hRule="atLeast"/>
        </w:trPr>
        <w:tc>
          <w:tcPr>
            <w:tcW w:w="1633" w:type="dxa"/>
          </w:tcPr>
          <w:p w14:paraId="639C32ED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目标</w:t>
            </w:r>
            <w:r>
              <w:rPr>
                <w:rFonts w:ascii="Arial" w:hAnsi="Arial" w:cs="Arial"/>
                <w:sz w:val="21"/>
              </w:rPr>
              <w:t>IP</w:t>
            </w:r>
          </w:p>
        </w:tc>
        <w:tc>
          <w:tcPr>
            <w:tcW w:w="3850" w:type="dxa"/>
          </w:tcPr>
          <w:p w14:paraId="53B0FCFA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/</w:t>
            </w:r>
          </w:p>
        </w:tc>
        <w:tc>
          <w:tcPr>
            <w:tcW w:w="3575" w:type="dxa"/>
          </w:tcPr>
          <w:p w14:paraId="55F0BD99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192.168.0.</w:t>
            </w:r>
            <w:r>
              <w:rPr>
                <w:rFonts w:ascii="Arial" w:hAnsi="宋体" w:cs="Arial"/>
                <w:sz w:val="21"/>
              </w:rPr>
              <w:t>（</w:t>
            </w:r>
            <w:r>
              <w:rPr>
                <w:rFonts w:ascii="Arial" w:hAnsi="Arial" w:cs="Arial"/>
                <w:sz w:val="21"/>
              </w:rPr>
              <w:t>100+</w:t>
            </w:r>
            <w:r>
              <w:rPr>
                <w:rFonts w:ascii="Arial" w:hAnsi="宋体" w:cs="Arial"/>
                <w:sz w:val="21"/>
              </w:rPr>
              <w:t>充电站号）</w:t>
            </w:r>
          </w:p>
        </w:tc>
      </w:tr>
      <w:tr w14:paraId="59541BDA">
        <w:trPr>
          <w:trHeight w:val="389" w:hRule="atLeast"/>
        </w:trPr>
        <w:tc>
          <w:tcPr>
            <w:tcW w:w="1633" w:type="dxa"/>
          </w:tcPr>
          <w:p w14:paraId="74ED796C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宋体" w:cs="Arial"/>
                <w:sz w:val="21"/>
              </w:rPr>
              <w:t>目标端口</w:t>
            </w:r>
          </w:p>
        </w:tc>
        <w:tc>
          <w:tcPr>
            <w:tcW w:w="3850" w:type="dxa"/>
          </w:tcPr>
          <w:p w14:paraId="4421447B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/</w:t>
            </w:r>
          </w:p>
        </w:tc>
        <w:tc>
          <w:tcPr>
            <w:tcW w:w="3575" w:type="dxa"/>
          </w:tcPr>
          <w:p w14:paraId="1F33EBE8">
            <w:pPr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4001</w:t>
            </w:r>
          </w:p>
        </w:tc>
      </w:tr>
    </w:tbl>
    <w:p w14:paraId="4DC320E6">
      <w:pPr>
        <w:rPr>
          <w:rFonts w:ascii="Arial" w:hAnsi="宋体" w:cs="Arial"/>
          <w:sz w:val="21"/>
          <w:szCs w:val="24"/>
        </w:rPr>
      </w:pPr>
    </w:p>
    <w:p w14:paraId="1FF6D83B">
      <w:pPr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备注：</w:t>
      </w:r>
    </w:p>
    <w:p w14:paraId="1D92591E">
      <w:pPr>
        <w:pStyle w:val="37"/>
        <w:numPr>
          <w:ilvl w:val="0"/>
          <w:numId w:val="6"/>
        </w:numPr>
        <w:ind w:firstLineChars="0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  <w:szCs w:val="24"/>
        </w:rPr>
        <w:t>IP</w:t>
      </w:r>
      <w:r>
        <w:rPr>
          <w:rFonts w:ascii="Arial" w:hAnsi="宋体" w:cs="Arial"/>
          <w:sz w:val="21"/>
          <w:szCs w:val="24"/>
        </w:rPr>
        <w:t>地址段，网关和</w:t>
      </w:r>
      <w:r>
        <w:rPr>
          <w:rFonts w:ascii="Arial" w:hAnsi="Arial" w:cs="Arial"/>
          <w:sz w:val="21"/>
          <w:szCs w:val="24"/>
        </w:rPr>
        <w:t>DNS</w:t>
      </w:r>
      <w:r>
        <w:rPr>
          <w:rFonts w:ascii="Arial" w:hAnsi="宋体" w:cs="Arial"/>
          <w:sz w:val="21"/>
          <w:szCs w:val="24"/>
        </w:rPr>
        <w:t>可以根据整车调度平台的默认地址段设定；</w:t>
      </w:r>
    </w:p>
    <w:p w14:paraId="557E3AF8">
      <w:pPr>
        <w:pStyle w:val="37"/>
        <w:numPr>
          <w:ilvl w:val="0"/>
          <w:numId w:val="6"/>
        </w:numPr>
        <w:ind w:firstLineChars="0"/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整车调度平台</w:t>
      </w:r>
      <w:r>
        <w:rPr>
          <w:rFonts w:ascii="Arial" w:hAnsi="Arial" w:cs="Arial"/>
          <w:sz w:val="21"/>
          <w:szCs w:val="24"/>
        </w:rPr>
        <w:t>IP</w:t>
      </w:r>
      <w:r>
        <w:rPr>
          <w:rFonts w:ascii="Arial" w:hAnsi="宋体" w:cs="Arial"/>
          <w:sz w:val="21"/>
          <w:szCs w:val="24"/>
        </w:rPr>
        <w:t>地址可根据需要设定；</w:t>
      </w:r>
    </w:p>
    <w:p w14:paraId="214AFE47">
      <w:pPr>
        <w:pStyle w:val="37"/>
        <w:numPr>
          <w:ilvl w:val="0"/>
          <w:numId w:val="6"/>
        </w:numPr>
        <w:ind w:firstLineChars="0"/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充电桩通讯端口默认为</w:t>
      </w:r>
      <w:r>
        <w:rPr>
          <w:rFonts w:ascii="Arial" w:hAnsi="Arial" w:cs="Arial"/>
          <w:sz w:val="21"/>
          <w:szCs w:val="24"/>
        </w:rPr>
        <w:t>4001</w:t>
      </w:r>
      <w:r>
        <w:rPr>
          <w:rFonts w:ascii="Arial" w:hAnsi="宋体" w:cs="Arial"/>
          <w:sz w:val="21"/>
          <w:szCs w:val="24"/>
        </w:rPr>
        <w:t>；</w:t>
      </w:r>
    </w:p>
    <w:p w14:paraId="74C51128">
      <w:pPr>
        <w:pStyle w:val="37"/>
        <w:numPr>
          <w:ilvl w:val="0"/>
          <w:numId w:val="6"/>
        </w:numPr>
        <w:ind w:firstLineChars="0"/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整车调度平台的通讯端口使用</w:t>
      </w:r>
      <w:r>
        <w:rPr>
          <w:rFonts w:ascii="Arial" w:hAnsi="Arial" w:cs="Arial"/>
          <w:sz w:val="21"/>
          <w:szCs w:val="24"/>
        </w:rPr>
        <w:t>“10000+</w:t>
      </w:r>
      <w:r>
        <w:rPr>
          <w:rFonts w:ascii="Arial" w:hAnsi="宋体" w:cs="Arial"/>
          <w:sz w:val="21"/>
          <w:szCs w:val="24"/>
        </w:rPr>
        <w:t>充电站号</w:t>
      </w:r>
      <w:r>
        <w:rPr>
          <w:rFonts w:ascii="Arial" w:hAnsi="Arial" w:cs="Arial"/>
          <w:sz w:val="21"/>
          <w:szCs w:val="24"/>
        </w:rPr>
        <w:t>”</w:t>
      </w:r>
      <w:r>
        <w:rPr>
          <w:rFonts w:ascii="Arial" w:hAnsi="宋体" w:cs="Arial"/>
          <w:sz w:val="21"/>
          <w:szCs w:val="24"/>
        </w:rPr>
        <w:t>来设置通讯端口，以区分数据来自于几号充电桩；</w:t>
      </w:r>
    </w:p>
    <w:p w14:paraId="67D23BB0">
      <w:pPr>
        <w:pStyle w:val="37"/>
        <w:numPr>
          <w:ilvl w:val="0"/>
          <w:numId w:val="6"/>
        </w:numPr>
        <w:ind w:firstLineChars="0"/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如果充电桩和整车调度平台不在同一个网段，需要通过交换机或者路由器实现跨网段通讯时，需将子网掩码设定为</w:t>
      </w:r>
      <w:r>
        <w:rPr>
          <w:rFonts w:ascii="Arial" w:hAnsi="Arial" w:cs="Arial"/>
          <w:sz w:val="21"/>
          <w:szCs w:val="24"/>
        </w:rPr>
        <w:t>255.255.0.0</w:t>
      </w:r>
      <w:r>
        <w:rPr>
          <w:rFonts w:ascii="Arial" w:hAnsi="宋体" w:cs="Arial"/>
          <w:sz w:val="21"/>
          <w:szCs w:val="24"/>
        </w:rPr>
        <w:t>；</w:t>
      </w:r>
    </w:p>
    <w:p w14:paraId="38ECAADD">
      <w:pPr>
        <w:widowControl/>
        <w:jc w:val="left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  <w:szCs w:val="24"/>
        </w:rPr>
        <w:br w:type="page"/>
      </w:r>
    </w:p>
    <w:p w14:paraId="5E37AB6C">
      <w:pPr>
        <w:pStyle w:val="2"/>
        <w:numPr>
          <w:ilvl w:val="0"/>
          <w:numId w:val="5"/>
        </w:numPr>
        <w:spacing w:before="0" w:after="0" w:line="240" w:lineRule="auto"/>
        <w:ind w:left="885" w:hanging="885"/>
        <w:rPr>
          <w:rFonts w:ascii="Arial" w:hAnsi="宋体" w:cs="Arial"/>
          <w:sz w:val="21"/>
          <w:szCs w:val="28"/>
        </w:rPr>
      </w:pPr>
      <w:bookmarkStart w:id="45" w:name="_Toc119344329"/>
      <w:bookmarkStart w:id="46" w:name="_Toc110606658"/>
      <w:bookmarkStart w:id="47" w:name="_Toc119336405"/>
      <w:bookmarkStart w:id="48" w:name="_Toc182994290"/>
      <w:bookmarkStart w:id="49" w:name="_Toc119669524"/>
      <w:bookmarkStart w:id="50" w:name="_Toc142401121"/>
      <w:bookmarkStart w:id="51" w:name="_Toc119417636"/>
      <w:bookmarkStart w:id="52" w:name="_Toc119415783"/>
      <w:bookmarkStart w:id="53" w:name="_Toc119415914"/>
      <w:r>
        <w:rPr>
          <w:rFonts w:ascii="Arial" w:hAnsi="宋体" w:cs="Arial"/>
          <w:sz w:val="21"/>
          <w:szCs w:val="28"/>
        </w:rPr>
        <w:t>通讯协议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7D6ED0D1">
      <w:pPr>
        <w:rPr>
          <w:rFonts w:hAnsi="Arial"/>
          <w:b/>
          <w:sz w:val="21"/>
          <w:szCs w:val="24"/>
        </w:rPr>
      </w:pPr>
      <w:r>
        <w:rPr>
          <w:rFonts w:hint="eastAsia"/>
          <w:b/>
          <w:sz w:val="21"/>
          <w:szCs w:val="24"/>
        </w:rPr>
        <w:t>4.1</w:t>
      </w:r>
      <w:r>
        <w:rPr>
          <w:b/>
          <w:sz w:val="21"/>
          <w:szCs w:val="24"/>
        </w:rPr>
        <w:t>调度平台发送报文内容</w:t>
      </w:r>
    </w:p>
    <w:p w14:paraId="4374DA2D">
      <w:pPr>
        <w:ind w:firstLine="420" w:firstLineChars="200"/>
        <w:rPr>
          <w:rFonts w:hAnsi="Arial"/>
          <w:sz w:val="21"/>
          <w:szCs w:val="24"/>
        </w:rPr>
      </w:pPr>
      <w:r>
        <w:rPr>
          <w:rFonts w:hAnsi="Arial"/>
          <w:sz w:val="21"/>
          <w:szCs w:val="24"/>
        </w:rPr>
        <w:t>AGV</w:t>
      </w:r>
      <w:r>
        <w:rPr>
          <w:sz w:val="21"/>
          <w:szCs w:val="24"/>
        </w:rPr>
        <w:t>充电桩和整车调度平台之间采用</w:t>
      </w:r>
      <w:r>
        <w:rPr>
          <w:rFonts w:hAnsi="Arial"/>
          <w:sz w:val="21"/>
          <w:szCs w:val="24"/>
        </w:rPr>
        <w:t>TCP</w:t>
      </w:r>
      <w:r>
        <w:rPr>
          <w:sz w:val="21"/>
          <w:szCs w:val="24"/>
        </w:rPr>
        <w:t>通讯的方式进行信息传输，以下为调度平台发送给充电桩的实时信息。调度平台通过该报文来控制充电器的开始充电或停止充电。该条报文总长度为</w:t>
      </w:r>
      <w:r>
        <w:rPr>
          <w:rFonts w:hAnsi="Arial"/>
          <w:sz w:val="21"/>
          <w:szCs w:val="24"/>
        </w:rPr>
        <w:t>26</w:t>
      </w:r>
      <w:r>
        <w:rPr>
          <w:sz w:val="21"/>
          <w:szCs w:val="24"/>
        </w:rPr>
        <w:t>个</w:t>
      </w:r>
      <w:r>
        <w:rPr>
          <w:rFonts w:hAnsi="Arial"/>
          <w:sz w:val="21"/>
          <w:szCs w:val="24"/>
        </w:rPr>
        <w:t>BYTE</w:t>
      </w:r>
      <w:r>
        <w:rPr>
          <w:sz w:val="21"/>
          <w:szCs w:val="24"/>
        </w:rPr>
        <w:t>，详细内容解析见下表。</w:t>
      </w:r>
    </w:p>
    <w:tbl>
      <w:tblPr>
        <w:tblStyle w:val="16"/>
        <w:tblpPr w:leftFromText="180" w:rightFromText="180" w:vertAnchor="text" w:tblpXSpec="center" w:tblpY="1"/>
        <w:tblOverlap w:val="never"/>
        <w:tblW w:w="1045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135"/>
        <w:gridCol w:w="476"/>
        <w:gridCol w:w="993"/>
        <w:gridCol w:w="90"/>
        <w:gridCol w:w="236"/>
        <w:gridCol w:w="898"/>
        <w:gridCol w:w="2229"/>
        <w:gridCol w:w="3202"/>
      </w:tblGrid>
      <w:tr w14:paraId="36809B57">
        <w:trPr>
          <w:trHeight w:val="288" w:hRule="atLeast"/>
        </w:trPr>
        <w:tc>
          <w:tcPr>
            <w:tcW w:w="104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699B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调度平台发送报文格式</w:t>
            </w:r>
          </w:p>
        </w:tc>
      </w:tr>
      <w:tr w14:paraId="1EF60E0F">
        <w:trPr>
          <w:trHeight w:val="27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AE38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数据格式</w:t>
            </w: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AF26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宋体" w:cs="Arial"/>
                <w:kern w:val="0"/>
                <w:sz w:val="21"/>
                <w:szCs w:val="21"/>
              </w:rPr>
              <w:t>头字符</w:t>
            </w:r>
          </w:p>
        </w:tc>
        <w:tc>
          <w:tcPr>
            <w:tcW w:w="34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70ECC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数据内容</w:t>
            </w:r>
          </w:p>
        </w:tc>
        <w:tc>
          <w:tcPr>
            <w:tcW w:w="32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17F98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宋体" w:cs="Arial"/>
                <w:kern w:val="0"/>
                <w:sz w:val="21"/>
                <w:szCs w:val="21"/>
              </w:rPr>
              <w:t>尾字符</w:t>
            </w:r>
          </w:p>
        </w:tc>
      </w:tr>
      <w:tr w14:paraId="55B2C971">
        <w:trPr>
          <w:trHeight w:val="28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133B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数据位置</w:t>
            </w: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2EC8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BYTE1~8</w:t>
            </w:r>
          </w:p>
        </w:tc>
        <w:tc>
          <w:tcPr>
            <w:tcW w:w="34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76EEEC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BYTE9~18</w:t>
            </w:r>
          </w:p>
        </w:tc>
        <w:tc>
          <w:tcPr>
            <w:tcW w:w="32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476CB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BYTE19~26</w:t>
            </w:r>
          </w:p>
        </w:tc>
      </w:tr>
      <w:tr w14:paraId="2F6C45A2">
        <w:trPr>
          <w:trHeight w:val="28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AE504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宋体" w:cs="Arial"/>
                <w:kern w:val="0"/>
                <w:sz w:val="21"/>
                <w:szCs w:val="21"/>
              </w:rPr>
              <w:t>默认值</w:t>
            </w: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DBBB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FFFFFFFFFFFFFFFF</w:t>
            </w:r>
          </w:p>
        </w:tc>
        <w:tc>
          <w:tcPr>
            <w:tcW w:w="34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1DEF52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WORD1~WORD5</w:t>
            </w:r>
          </w:p>
        </w:tc>
        <w:tc>
          <w:tcPr>
            <w:tcW w:w="32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4CE596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EEEEEEEEEEEEEEEE</w:t>
            </w:r>
          </w:p>
        </w:tc>
      </w:tr>
      <w:tr w14:paraId="3DFB867A">
        <w:trPr>
          <w:trHeight w:val="288" w:hRule="atLeast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AE95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3D45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EB16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EF409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7734D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C2D6C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CD82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5C2C9D26">
        <w:trPr>
          <w:trHeight w:val="288" w:hRule="atLeast"/>
        </w:trPr>
        <w:tc>
          <w:tcPr>
            <w:tcW w:w="104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7988E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调度平台数据内容解析</w:t>
            </w:r>
          </w:p>
        </w:tc>
      </w:tr>
      <w:tr w14:paraId="2A0F2449">
        <w:trPr>
          <w:trHeight w:val="28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0491E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数据位置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CF26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数据长度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044B0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功能定义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C0C9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发送值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0A4BB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信号值描述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BF43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充电器响应</w:t>
            </w:r>
          </w:p>
        </w:tc>
      </w:tr>
      <w:tr w14:paraId="49C02277">
        <w:trPr>
          <w:trHeight w:val="288" w:hRule="atLeast"/>
        </w:trPr>
        <w:tc>
          <w:tcPr>
            <w:tcW w:w="11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F9A08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WORD1</w:t>
            </w:r>
          </w:p>
        </w:tc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650B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5E9B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充电指令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800CB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47AE0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保留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D6A3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执行充电程序</w:t>
            </w:r>
          </w:p>
        </w:tc>
      </w:tr>
      <w:tr w14:paraId="6E4E3A98">
        <w:trPr>
          <w:trHeight w:val="288" w:hRule="atLeast"/>
        </w:trPr>
        <w:tc>
          <w:tcPr>
            <w:tcW w:w="11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2168C">
            <w:pPr>
              <w:widowControl/>
              <w:jc w:val="left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6ECF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5D7F2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8FA5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00 01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2784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开始充电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0378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　</w:t>
            </w:r>
          </w:p>
        </w:tc>
      </w:tr>
      <w:tr w14:paraId="41AD734E">
        <w:trPr>
          <w:trHeight w:val="288" w:hRule="atLeast"/>
        </w:trPr>
        <w:tc>
          <w:tcPr>
            <w:tcW w:w="11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7C5B4">
            <w:pPr>
              <w:widowControl/>
              <w:jc w:val="left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37C1F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808F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242A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00 02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149D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停止充电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4A7F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停止充电</w:t>
            </w:r>
          </w:p>
        </w:tc>
      </w:tr>
      <w:tr w14:paraId="7F445101">
        <w:trPr>
          <w:trHeight w:val="288" w:hRule="atLeast"/>
        </w:trPr>
        <w:tc>
          <w:tcPr>
            <w:tcW w:w="11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26024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WORD2</w:t>
            </w:r>
          </w:p>
        </w:tc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2D7E1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53D44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伸缩臂控制指令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D102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4CDA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不动作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23EFD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　</w:t>
            </w:r>
          </w:p>
        </w:tc>
      </w:tr>
      <w:tr w14:paraId="72913783">
        <w:trPr>
          <w:trHeight w:val="288" w:hRule="atLeast"/>
        </w:trPr>
        <w:tc>
          <w:tcPr>
            <w:tcW w:w="11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5E6B">
            <w:pPr>
              <w:widowControl/>
              <w:jc w:val="left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9AC4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4FA9B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3DDD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00 01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9AC61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伸缩臂退回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5BC0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伸缩臂退回（退回之前先切断输出）</w:t>
            </w:r>
          </w:p>
        </w:tc>
      </w:tr>
      <w:tr w14:paraId="0B90D40F">
        <w:trPr>
          <w:trHeight w:val="288" w:hRule="atLeast"/>
        </w:trPr>
        <w:tc>
          <w:tcPr>
            <w:tcW w:w="11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796DF">
            <w:pPr>
              <w:widowControl/>
              <w:jc w:val="left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77B85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E1D7E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FA25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00 02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D72F7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伸缩臂伸出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017FE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　伸缩臂伸出</w:t>
            </w:r>
          </w:p>
        </w:tc>
      </w:tr>
      <w:tr w14:paraId="12B51FFC">
        <w:trPr>
          <w:trHeight w:val="28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F481A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WORD3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FB20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D2C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控制充电站号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375A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XX XX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A91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请求控制充电站号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AE5E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　</w:t>
            </w:r>
          </w:p>
        </w:tc>
      </w:tr>
      <w:tr w14:paraId="5ADD7FE6">
        <w:trPr>
          <w:trHeight w:val="28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CE25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WORD4</w:t>
            </w:r>
          </w:p>
        </w:tc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7067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4BYTE</w:t>
            </w: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2468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通讯校验位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BC88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00 00 00 00</w:t>
            </w:r>
          </w:p>
        </w:tc>
        <w:tc>
          <w:tcPr>
            <w:tcW w:w="22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FE85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32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9C63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　</w:t>
            </w:r>
            <w:r>
              <w:rPr>
                <w:rFonts w:ascii="Arial" w:hAnsi="Arial" w:cs="Arial"/>
                <w:kern w:val="0"/>
                <w:sz w:val="21"/>
              </w:rPr>
              <w:t>CRC</w:t>
            </w:r>
            <w:r>
              <w:rPr>
                <w:rFonts w:ascii="Arial" w:hAnsi="宋体" w:cs="Arial"/>
                <w:kern w:val="0"/>
                <w:sz w:val="21"/>
              </w:rPr>
              <w:t>校验和</w:t>
            </w:r>
          </w:p>
        </w:tc>
      </w:tr>
      <w:tr w14:paraId="79DA2B13">
        <w:trPr>
          <w:trHeight w:val="28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99871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WORD5</w:t>
            </w:r>
          </w:p>
        </w:tc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B63AAF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3426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F4A38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2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CFEA9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3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CA995">
            <w:pPr>
              <w:widowControl/>
              <w:jc w:val="left"/>
              <w:rPr>
                <w:rFonts w:ascii="Arial" w:hAnsi="Arial" w:cs="Arial"/>
                <w:kern w:val="0"/>
                <w:sz w:val="21"/>
              </w:rPr>
            </w:pPr>
          </w:p>
        </w:tc>
      </w:tr>
    </w:tbl>
    <w:p w14:paraId="5722E24C">
      <w:pPr>
        <w:rPr>
          <w:rFonts w:ascii="Arial" w:hAnsi="Arial" w:cs="Arial"/>
          <w:sz w:val="21"/>
          <w:szCs w:val="24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284" w:footer="992" w:gutter="0"/>
          <w:cols w:space="425" w:num="1"/>
          <w:docGrid w:type="lines" w:linePitch="326" w:charSpace="0"/>
        </w:sectPr>
      </w:pPr>
    </w:p>
    <w:p w14:paraId="7E31F592">
      <w:pPr>
        <w:jc w:val="center"/>
        <w:rPr>
          <w:rFonts w:hAnsi="Arial"/>
          <w:b/>
          <w:sz w:val="21"/>
          <w:szCs w:val="24"/>
        </w:rPr>
      </w:pPr>
      <w:r>
        <w:rPr>
          <w:rFonts w:hint="eastAsia"/>
          <w:b/>
          <w:sz w:val="21"/>
          <w:szCs w:val="24"/>
        </w:rPr>
        <w:t xml:space="preserve">4.2 </w:t>
      </w:r>
      <w:r>
        <w:rPr>
          <w:b/>
          <w:sz w:val="21"/>
          <w:szCs w:val="24"/>
        </w:rPr>
        <w:t>充电机发送报文内容</w:t>
      </w:r>
    </w:p>
    <w:p w14:paraId="4DD8622F">
      <w:pPr>
        <w:ind w:firstLine="420" w:firstLineChars="200"/>
        <w:jc w:val="left"/>
        <w:rPr>
          <w:rFonts w:ascii="Arial" w:hAnsi="Arial" w:cs="Arial"/>
          <w:sz w:val="21"/>
          <w:szCs w:val="24"/>
        </w:rPr>
      </w:pPr>
      <w:r>
        <w:rPr>
          <w:rFonts w:ascii="Arial" w:hAnsi="宋体" w:cs="Arial"/>
          <w:sz w:val="21"/>
          <w:szCs w:val="24"/>
        </w:rPr>
        <w:t>以下为充电桩发送给调度平台的实时信息。调度平台通过该报文来了解充电桩的工作状态。该条报文总长度为</w:t>
      </w:r>
      <w:r>
        <w:rPr>
          <w:rFonts w:ascii="Arial" w:hAnsi="Arial" w:cs="Arial"/>
          <w:sz w:val="21"/>
          <w:szCs w:val="24"/>
        </w:rPr>
        <w:t>34</w:t>
      </w:r>
      <w:r>
        <w:rPr>
          <w:rFonts w:ascii="Arial" w:hAnsi="宋体" w:cs="Arial"/>
          <w:sz w:val="21"/>
          <w:szCs w:val="24"/>
        </w:rPr>
        <w:t>个</w:t>
      </w:r>
      <w:r>
        <w:rPr>
          <w:rFonts w:ascii="Arial" w:hAnsi="Arial" w:cs="Arial"/>
          <w:sz w:val="21"/>
          <w:szCs w:val="24"/>
        </w:rPr>
        <w:t>BYTE</w:t>
      </w:r>
      <w:r>
        <w:rPr>
          <w:rFonts w:ascii="Arial" w:hAnsi="宋体" w:cs="Arial"/>
          <w:sz w:val="21"/>
          <w:szCs w:val="24"/>
        </w:rPr>
        <w:t>，详细内容解析见下表。</w:t>
      </w:r>
    </w:p>
    <w:tbl>
      <w:tblPr>
        <w:tblStyle w:val="16"/>
        <w:tblpPr w:leftFromText="180" w:rightFromText="180" w:vertAnchor="text" w:tblpXSpec="center" w:tblpY="1"/>
        <w:tblOverlap w:val="never"/>
        <w:tblW w:w="108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276"/>
        <w:gridCol w:w="2126"/>
        <w:gridCol w:w="1843"/>
        <w:gridCol w:w="893"/>
        <w:gridCol w:w="644"/>
        <w:gridCol w:w="306"/>
        <w:gridCol w:w="406"/>
        <w:gridCol w:w="405"/>
        <w:gridCol w:w="117"/>
        <w:gridCol w:w="1008"/>
        <w:gridCol w:w="236"/>
        <w:gridCol w:w="623"/>
      </w:tblGrid>
      <w:tr w14:paraId="6CD7BCF0">
        <w:trPr>
          <w:trHeight w:val="288" w:hRule="atLeast"/>
        </w:trPr>
        <w:tc>
          <w:tcPr>
            <w:tcW w:w="108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9040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充电器发送报文格式解析</w:t>
            </w:r>
          </w:p>
        </w:tc>
      </w:tr>
      <w:tr w14:paraId="4E68DF6D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99A6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数据格式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07FD7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宋体" w:cs="Arial"/>
                <w:kern w:val="0"/>
                <w:sz w:val="21"/>
                <w:szCs w:val="21"/>
              </w:rPr>
              <w:t>头字符</w:t>
            </w: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CAA05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数据内容</w:t>
            </w:r>
          </w:p>
        </w:tc>
        <w:tc>
          <w:tcPr>
            <w:tcW w:w="279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009B8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宋体" w:cs="Arial"/>
                <w:kern w:val="0"/>
                <w:sz w:val="21"/>
                <w:szCs w:val="21"/>
              </w:rPr>
              <w:t>尾字符</w:t>
            </w:r>
          </w:p>
        </w:tc>
      </w:tr>
      <w:tr w14:paraId="3194A676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4479E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数据位置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10D2F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BYTE1~8</w:t>
            </w: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CFF95D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BYTE9~26</w:t>
            </w:r>
          </w:p>
        </w:tc>
        <w:tc>
          <w:tcPr>
            <w:tcW w:w="279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3C48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BYTE27~34</w:t>
            </w:r>
          </w:p>
        </w:tc>
      </w:tr>
      <w:tr w14:paraId="2A79847A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A9546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宋体" w:cs="Arial"/>
                <w:kern w:val="0"/>
                <w:sz w:val="21"/>
                <w:szCs w:val="21"/>
              </w:rPr>
              <w:t>默认值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7479A3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FFFFFFFFFFFFFFFF</w:t>
            </w: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09DE01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WORD1~WORD9</w:t>
            </w:r>
          </w:p>
        </w:tc>
        <w:tc>
          <w:tcPr>
            <w:tcW w:w="279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5D79A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EEEEEEEEEEEEEEEE</w:t>
            </w:r>
          </w:p>
        </w:tc>
      </w:tr>
      <w:tr w14:paraId="5C1853BC">
        <w:trPr>
          <w:trHeight w:val="288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6D8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9348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66F5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01AF4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9DB5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754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8F9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48D3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BF9B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516C1699">
        <w:trPr>
          <w:trHeight w:val="288" w:hRule="atLeast"/>
        </w:trPr>
        <w:tc>
          <w:tcPr>
            <w:tcW w:w="108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FF7A0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充电器报文数据内容解析</w:t>
            </w:r>
          </w:p>
        </w:tc>
      </w:tr>
      <w:tr w14:paraId="7E4D3BAF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126D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数据位置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0F5D7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数据长度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3A29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功能定义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41834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发送值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1CE4B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信号值描述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3009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调度平台响应</w:t>
            </w:r>
          </w:p>
        </w:tc>
      </w:tr>
      <w:tr w14:paraId="7FEB97B2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9E57F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31B6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F0451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充电桩输出电压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3245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HH LL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552E6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0~1000</w:t>
            </w:r>
            <w:r>
              <w:rPr>
                <w:rFonts w:ascii="Arial" w:hAnsi="宋体" w:cs="Arial"/>
                <w:kern w:val="0"/>
                <w:sz w:val="21"/>
              </w:rPr>
              <w:t>表示</w:t>
            </w:r>
            <w:r>
              <w:rPr>
                <w:rFonts w:ascii="Arial" w:hAnsi="Arial" w:cs="Arial"/>
                <w:kern w:val="0"/>
                <w:sz w:val="21"/>
              </w:rPr>
              <w:t>0~100V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B0DE4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显示充电电压值</w:t>
            </w:r>
          </w:p>
        </w:tc>
      </w:tr>
      <w:tr w14:paraId="2D7FAA84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F0E9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420C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949E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充电桩输出电流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B369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HH LL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BA760D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0~1000</w:t>
            </w:r>
            <w:r>
              <w:rPr>
                <w:rFonts w:ascii="Arial" w:hAnsi="宋体" w:cs="Arial"/>
                <w:kern w:val="0"/>
                <w:sz w:val="21"/>
              </w:rPr>
              <w:t>表示</w:t>
            </w:r>
            <w:r>
              <w:rPr>
                <w:rFonts w:ascii="Arial" w:hAnsi="Arial" w:cs="Arial"/>
                <w:kern w:val="0"/>
                <w:sz w:val="21"/>
              </w:rPr>
              <w:t>0~100A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E554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显示充电电流值</w:t>
            </w:r>
          </w:p>
        </w:tc>
      </w:tr>
      <w:tr w14:paraId="62B0584D">
        <w:trPr>
          <w:trHeight w:val="288" w:hRule="atLeast"/>
        </w:trPr>
        <w:tc>
          <w:tcPr>
            <w:tcW w:w="9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7DA12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WORD3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D036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DE8D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伸缩臂状态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D0EB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28FE4B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伸缩臂状态未知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26B1D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3E305A11">
        <w:trPr>
          <w:trHeight w:val="288" w:hRule="atLeast"/>
        </w:trPr>
        <w:tc>
          <w:tcPr>
            <w:tcW w:w="9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2804C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522B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C69B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7B99B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00 01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1EBED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伸缩臂退回到位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9053B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37150B3E">
        <w:trPr>
          <w:trHeight w:val="288" w:hRule="atLeast"/>
        </w:trPr>
        <w:tc>
          <w:tcPr>
            <w:tcW w:w="9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E1F32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333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4F9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53C8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00 02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044154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伸缩臂伸出到位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853B4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4B3665BC">
        <w:trPr>
          <w:trHeight w:val="288" w:hRule="atLeast"/>
        </w:trPr>
        <w:tc>
          <w:tcPr>
            <w:tcW w:w="9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17D2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WORD4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66C1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5846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充电桩状态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EEF51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0C772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无效值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BC57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31E7F43C">
        <w:trPr>
          <w:trHeight w:val="288" w:hRule="atLeast"/>
        </w:trPr>
        <w:tc>
          <w:tcPr>
            <w:tcW w:w="9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A50E0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142E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89BA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04F0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00 01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AD5BE1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充电中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38EC1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2CE0BB2A">
        <w:trPr>
          <w:trHeight w:val="288" w:hRule="atLeast"/>
        </w:trPr>
        <w:tc>
          <w:tcPr>
            <w:tcW w:w="9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87360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57E6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3D60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F22C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00 02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7675F5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充电完成或停止充电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28612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71E3A1B9">
        <w:trPr>
          <w:trHeight w:val="288" w:hRule="atLeast"/>
        </w:trPr>
        <w:tc>
          <w:tcPr>
            <w:tcW w:w="9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5164E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C06FD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DDF3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26D3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00 03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DBD2E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故障状态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C7FA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74399571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7DDE6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09EC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3806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F272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HH LL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3C67D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当前充电桩站号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4EF5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4D758371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5F645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F89E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9C1B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保留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8CE5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DF520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保留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BC0D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51059205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C519A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F9081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5DA6A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保留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F6FE9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</w:t>
            </w:r>
          </w:p>
        </w:tc>
        <w:tc>
          <w:tcPr>
            <w:tcW w:w="2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81DD4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保留</w:t>
            </w:r>
          </w:p>
        </w:tc>
        <w:tc>
          <w:tcPr>
            <w:tcW w:w="198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4D827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153615F0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63E19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86AE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01340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宋体" w:cs="Arial"/>
                <w:kern w:val="0"/>
                <w:sz w:val="21"/>
              </w:rPr>
              <w:t>通讯校验位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96A9C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00 00 00 00</w:t>
            </w:r>
          </w:p>
        </w:tc>
        <w:tc>
          <w:tcPr>
            <w:tcW w:w="265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123E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CRC</w:t>
            </w:r>
            <w:r>
              <w:rPr>
                <w:rFonts w:ascii="Arial" w:hAnsi="宋体" w:cs="Arial"/>
                <w:kern w:val="0"/>
                <w:sz w:val="21"/>
              </w:rPr>
              <w:t>校验和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524DF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  <w:tr w14:paraId="602860BC">
        <w:trPr>
          <w:trHeight w:val="288" w:hRule="atLeast"/>
        </w:trPr>
        <w:tc>
          <w:tcPr>
            <w:tcW w:w="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36CB">
            <w:pPr>
              <w:widowControl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WORD9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F8BC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  <w:r>
              <w:rPr>
                <w:rFonts w:ascii="Arial" w:hAnsi="Arial" w:cs="Arial"/>
                <w:kern w:val="0"/>
                <w:sz w:val="21"/>
              </w:rPr>
              <w:t>2BYTE</w:t>
            </w: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FA8A3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D8628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2654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3266E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  <w:tc>
          <w:tcPr>
            <w:tcW w:w="1984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13066">
            <w:pPr>
              <w:widowControl/>
              <w:jc w:val="center"/>
              <w:rPr>
                <w:rFonts w:ascii="Arial" w:hAnsi="Arial" w:cs="Arial"/>
                <w:kern w:val="0"/>
                <w:sz w:val="21"/>
              </w:rPr>
            </w:pPr>
          </w:p>
        </w:tc>
      </w:tr>
    </w:tbl>
    <w:p w14:paraId="14C866FD">
      <w:pPr>
        <w:widowControl/>
        <w:jc w:val="center"/>
        <w:rPr>
          <w:rFonts w:ascii="Arial" w:hAnsi="Arial" w:cs="Arial"/>
          <w:sz w:val="21"/>
          <w:szCs w:val="24"/>
        </w:rPr>
      </w:pPr>
    </w:p>
    <w:p w14:paraId="7AD99632">
      <w:pPr>
        <w:widowControl/>
        <w:jc w:val="center"/>
        <w:rPr>
          <w:rFonts w:ascii="Arial" w:hAnsi="Arial" w:cs="Arial"/>
          <w:sz w:val="21"/>
          <w:szCs w:val="24"/>
        </w:rPr>
      </w:pPr>
    </w:p>
    <w:p w14:paraId="400061E2">
      <w:pPr>
        <w:widowControl/>
        <w:jc w:val="center"/>
        <w:rPr>
          <w:rFonts w:ascii="Arial" w:hAnsi="Arial" w:cs="Arial"/>
          <w:sz w:val="21"/>
          <w:szCs w:val="24"/>
        </w:rPr>
      </w:pPr>
    </w:p>
    <w:p w14:paraId="65A80E87">
      <w:pPr>
        <w:widowControl/>
        <w:jc w:val="center"/>
        <w:rPr>
          <w:rFonts w:ascii="Arial" w:hAnsi="Arial" w:cs="Arial"/>
          <w:sz w:val="21"/>
          <w:szCs w:val="24"/>
        </w:rPr>
      </w:pPr>
    </w:p>
    <w:p w14:paraId="7F1F6FBC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7036DD53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67862607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56D3B84D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55929B7D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58A47DE8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1C0D6CE4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799CEF68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6E6F4979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66044824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784EC479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72AA229A">
      <w:pPr>
        <w:widowControl/>
        <w:jc w:val="center"/>
        <w:rPr>
          <w:rFonts w:ascii="Arial" w:hAnsi="Arial" w:cs="Arial"/>
          <w:bCs/>
          <w:sz w:val="21"/>
          <w:szCs w:val="24"/>
        </w:rPr>
      </w:pPr>
    </w:p>
    <w:p w14:paraId="267C4725">
      <w:pPr>
        <w:widowControl/>
        <w:rPr>
          <w:rFonts w:ascii="Arial" w:hAnsi="Arial" w:cs="Arial"/>
          <w:bCs/>
          <w:sz w:val="21"/>
          <w:szCs w:val="24"/>
        </w:rPr>
      </w:pPr>
    </w:p>
    <w:sectPr>
      <w:headerReference r:id="rId5" w:type="default"/>
      <w:pgSz w:w="11906" w:h="16838"/>
      <w:pgMar w:top="851" w:right="851" w:bottom="851" w:left="851" w:header="426" w:footer="992" w:gutter="0"/>
      <w:cols w:space="425" w:num="1"/>
      <w:docGrid w:type="lines" w:linePitch="326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3F7DA">
    <w:pPr>
      <w:pStyle w:val="12"/>
      <w:jc w:val="right"/>
    </w:pPr>
    <w:r>
      <w:rPr>
        <w:rFonts w:hint="eastAsia"/>
      </w:rPr>
      <w:t xml:space="preserve">                                        Pag: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lang w:val="zh-CN"/>
      </w:rPr>
      <w:t xml:space="preserve">/ </w:t>
    </w:r>
    <w:r>
      <w:fldChar w:fldCharType="begin"/>
    </w:r>
    <w:r>
      <w:instrText xml:space="preserve"> NUMPAGES  </w:instrText>
    </w:r>
    <w:r>
      <w:fldChar w:fldCharType="separate"/>
    </w:r>
    <w:r>
      <w:t>21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B8CFC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B5EA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65B7E"/>
    <w:multiLevelType w:val="multilevel"/>
    <w:tmpl w:val="01B65B7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6FE7634"/>
    <w:multiLevelType w:val="multilevel"/>
    <w:tmpl w:val="66FE763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FBA7635"/>
    <w:multiLevelType w:val="multilevel"/>
    <w:tmpl w:val="6FBA7635"/>
    <w:lvl w:ilvl="0" w:tentative="0">
      <w:start w:val="1"/>
      <w:numFmt w:val="bullet"/>
      <w:lvlText w:val="•"/>
      <w:lvlJc w:val="left"/>
      <w:pPr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bullet"/>
      <w:lvlText w:val="‐"/>
      <w:lvlJc w:val="left"/>
      <w:pPr>
        <w:ind w:left="840" w:hanging="420"/>
      </w:pPr>
      <w:rPr>
        <w:rFonts w:hint="eastAsia" w:ascii="微软雅黑" w:hAnsi="微软雅黑" w:eastAsia="微软雅黑"/>
      </w:rPr>
    </w:lvl>
    <w:lvl w:ilvl="2" w:tentative="0">
      <w:start w:val="1"/>
      <w:numFmt w:val="bullet"/>
      <w:lvlText w:val="‐"/>
      <w:lvlJc w:val="left"/>
      <w:pPr>
        <w:ind w:left="1260" w:hanging="420"/>
      </w:pPr>
      <w:rPr>
        <w:rFonts w:hint="eastAsia" w:ascii="微软雅黑" w:hAnsi="微软雅黑" w:eastAsia="微软雅黑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3665230"/>
    <w:multiLevelType w:val="multilevel"/>
    <w:tmpl w:val="7366523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0"/>
      <w:numFmt w:val="decimal"/>
      <w:lvlText w:val="%3-"/>
      <w:lvlJc w:val="left"/>
      <w:pPr>
        <w:ind w:left="360" w:hanging="36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73E27463"/>
    <w:multiLevelType w:val="multilevel"/>
    <w:tmpl w:val="73E27463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FA29D5"/>
    <w:multiLevelType w:val="multilevel"/>
    <w:tmpl w:val="76FA29D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0"/>
      <w:numFmt w:val="decimal"/>
      <w:lvlText w:val="%3-"/>
      <w:lvlJc w:val="left"/>
      <w:pPr>
        <w:ind w:left="360" w:hanging="36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YTJlYmUxMmFmZjliZmZhY2Y1NDdhYjE4Njg1ZTYifQ=="/>
  </w:docVars>
  <w:rsids>
    <w:rsidRoot w:val="006A3A0D"/>
    <w:rsid w:val="00000125"/>
    <w:rsid w:val="000006E6"/>
    <w:rsid w:val="000010CD"/>
    <w:rsid w:val="0000302C"/>
    <w:rsid w:val="0000364F"/>
    <w:rsid w:val="0000569F"/>
    <w:rsid w:val="000061C9"/>
    <w:rsid w:val="000072AA"/>
    <w:rsid w:val="00007932"/>
    <w:rsid w:val="00010C10"/>
    <w:rsid w:val="00011351"/>
    <w:rsid w:val="00012EFC"/>
    <w:rsid w:val="00013367"/>
    <w:rsid w:val="00015E59"/>
    <w:rsid w:val="000253A5"/>
    <w:rsid w:val="00026835"/>
    <w:rsid w:val="00030077"/>
    <w:rsid w:val="000331AD"/>
    <w:rsid w:val="0003358E"/>
    <w:rsid w:val="0004040B"/>
    <w:rsid w:val="00041599"/>
    <w:rsid w:val="000424A7"/>
    <w:rsid w:val="000438FB"/>
    <w:rsid w:val="00044F1A"/>
    <w:rsid w:val="000474BF"/>
    <w:rsid w:val="00047E24"/>
    <w:rsid w:val="000526B9"/>
    <w:rsid w:val="00052BC8"/>
    <w:rsid w:val="00057129"/>
    <w:rsid w:val="00057B49"/>
    <w:rsid w:val="0006089D"/>
    <w:rsid w:val="00062264"/>
    <w:rsid w:val="000641F1"/>
    <w:rsid w:val="00066511"/>
    <w:rsid w:val="00066B39"/>
    <w:rsid w:val="00072AA3"/>
    <w:rsid w:val="00073BBA"/>
    <w:rsid w:val="00075385"/>
    <w:rsid w:val="00077CB5"/>
    <w:rsid w:val="0008044B"/>
    <w:rsid w:val="0008072C"/>
    <w:rsid w:val="00084046"/>
    <w:rsid w:val="00085852"/>
    <w:rsid w:val="00086240"/>
    <w:rsid w:val="00086634"/>
    <w:rsid w:val="00087A47"/>
    <w:rsid w:val="000910A0"/>
    <w:rsid w:val="000920C7"/>
    <w:rsid w:val="00093D69"/>
    <w:rsid w:val="000979ED"/>
    <w:rsid w:val="000A09BD"/>
    <w:rsid w:val="000A616C"/>
    <w:rsid w:val="000A7225"/>
    <w:rsid w:val="000B28AC"/>
    <w:rsid w:val="000B462E"/>
    <w:rsid w:val="000B4B12"/>
    <w:rsid w:val="000B4F78"/>
    <w:rsid w:val="000B54D0"/>
    <w:rsid w:val="000B64E8"/>
    <w:rsid w:val="000C0CE2"/>
    <w:rsid w:val="000C0D0B"/>
    <w:rsid w:val="000C344A"/>
    <w:rsid w:val="000C6A9C"/>
    <w:rsid w:val="000C6ED2"/>
    <w:rsid w:val="000D078A"/>
    <w:rsid w:val="000D0DA1"/>
    <w:rsid w:val="000D0EFA"/>
    <w:rsid w:val="000D33B2"/>
    <w:rsid w:val="000D44A9"/>
    <w:rsid w:val="000E03FD"/>
    <w:rsid w:val="000E236C"/>
    <w:rsid w:val="000E3948"/>
    <w:rsid w:val="000E5419"/>
    <w:rsid w:val="000F1675"/>
    <w:rsid w:val="000F1C49"/>
    <w:rsid w:val="000F20D5"/>
    <w:rsid w:val="000F383B"/>
    <w:rsid w:val="000F3AE4"/>
    <w:rsid w:val="000F5845"/>
    <w:rsid w:val="00101115"/>
    <w:rsid w:val="00107147"/>
    <w:rsid w:val="001121E4"/>
    <w:rsid w:val="001132D8"/>
    <w:rsid w:val="00115145"/>
    <w:rsid w:val="001222D4"/>
    <w:rsid w:val="00122753"/>
    <w:rsid w:val="00122848"/>
    <w:rsid w:val="00126ECF"/>
    <w:rsid w:val="00131453"/>
    <w:rsid w:val="001317E6"/>
    <w:rsid w:val="001336DE"/>
    <w:rsid w:val="001348C4"/>
    <w:rsid w:val="00135A05"/>
    <w:rsid w:val="00137AB7"/>
    <w:rsid w:val="001406D8"/>
    <w:rsid w:val="00140912"/>
    <w:rsid w:val="00141AC2"/>
    <w:rsid w:val="00141FA5"/>
    <w:rsid w:val="0014366F"/>
    <w:rsid w:val="00145DB2"/>
    <w:rsid w:val="00145ECD"/>
    <w:rsid w:val="001463CD"/>
    <w:rsid w:val="00147EDE"/>
    <w:rsid w:val="00150760"/>
    <w:rsid w:val="00150F7B"/>
    <w:rsid w:val="00150FB0"/>
    <w:rsid w:val="001512F4"/>
    <w:rsid w:val="001514B2"/>
    <w:rsid w:val="00153207"/>
    <w:rsid w:val="00153BA2"/>
    <w:rsid w:val="0015503B"/>
    <w:rsid w:val="00155083"/>
    <w:rsid w:val="001574D6"/>
    <w:rsid w:val="0016352F"/>
    <w:rsid w:val="001654FB"/>
    <w:rsid w:val="00170859"/>
    <w:rsid w:val="001732A1"/>
    <w:rsid w:val="00174F3F"/>
    <w:rsid w:val="00175573"/>
    <w:rsid w:val="001761EB"/>
    <w:rsid w:val="00176DB2"/>
    <w:rsid w:val="00177397"/>
    <w:rsid w:val="0018107E"/>
    <w:rsid w:val="00181F0B"/>
    <w:rsid w:val="001830B9"/>
    <w:rsid w:val="00186FCE"/>
    <w:rsid w:val="0019303D"/>
    <w:rsid w:val="001938F0"/>
    <w:rsid w:val="00193EE0"/>
    <w:rsid w:val="001954AF"/>
    <w:rsid w:val="00195861"/>
    <w:rsid w:val="00196241"/>
    <w:rsid w:val="00196418"/>
    <w:rsid w:val="001A22E5"/>
    <w:rsid w:val="001A3C10"/>
    <w:rsid w:val="001A51E4"/>
    <w:rsid w:val="001A599E"/>
    <w:rsid w:val="001A5ACB"/>
    <w:rsid w:val="001A5BAA"/>
    <w:rsid w:val="001A5CDF"/>
    <w:rsid w:val="001A62E0"/>
    <w:rsid w:val="001A7D2A"/>
    <w:rsid w:val="001B1DC3"/>
    <w:rsid w:val="001B2BE5"/>
    <w:rsid w:val="001B4B4E"/>
    <w:rsid w:val="001B7AF2"/>
    <w:rsid w:val="001C3BEB"/>
    <w:rsid w:val="001C3FA7"/>
    <w:rsid w:val="001C7D59"/>
    <w:rsid w:val="001D20DD"/>
    <w:rsid w:val="001D3BA4"/>
    <w:rsid w:val="001D7615"/>
    <w:rsid w:val="001F2B4C"/>
    <w:rsid w:val="001F4A46"/>
    <w:rsid w:val="001F52A4"/>
    <w:rsid w:val="001F6131"/>
    <w:rsid w:val="001F7A2F"/>
    <w:rsid w:val="002028C5"/>
    <w:rsid w:val="00202B36"/>
    <w:rsid w:val="0020506A"/>
    <w:rsid w:val="00212743"/>
    <w:rsid w:val="00212FAA"/>
    <w:rsid w:val="002150E1"/>
    <w:rsid w:val="002279AC"/>
    <w:rsid w:val="002368BE"/>
    <w:rsid w:val="00236E01"/>
    <w:rsid w:val="0024015D"/>
    <w:rsid w:val="00244838"/>
    <w:rsid w:val="00246A4B"/>
    <w:rsid w:val="00250EEB"/>
    <w:rsid w:val="00251254"/>
    <w:rsid w:val="00252F5E"/>
    <w:rsid w:val="00253739"/>
    <w:rsid w:val="00256105"/>
    <w:rsid w:val="002565AA"/>
    <w:rsid w:val="002572BE"/>
    <w:rsid w:val="002623D5"/>
    <w:rsid w:val="00262855"/>
    <w:rsid w:val="002645E2"/>
    <w:rsid w:val="00265B78"/>
    <w:rsid w:val="00266C66"/>
    <w:rsid w:val="002672B3"/>
    <w:rsid w:val="00270056"/>
    <w:rsid w:val="002734AC"/>
    <w:rsid w:val="00273F38"/>
    <w:rsid w:val="00274330"/>
    <w:rsid w:val="00277A73"/>
    <w:rsid w:val="0028055F"/>
    <w:rsid w:val="00281B81"/>
    <w:rsid w:val="002823F0"/>
    <w:rsid w:val="00284E5E"/>
    <w:rsid w:val="0028768A"/>
    <w:rsid w:val="002904FF"/>
    <w:rsid w:val="00293175"/>
    <w:rsid w:val="00296187"/>
    <w:rsid w:val="00296547"/>
    <w:rsid w:val="00296E41"/>
    <w:rsid w:val="0029726E"/>
    <w:rsid w:val="002A068F"/>
    <w:rsid w:val="002A2667"/>
    <w:rsid w:val="002A34DE"/>
    <w:rsid w:val="002A385C"/>
    <w:rsid w:val="002B0C85"/>
    <w:rsid w:val="002B17D2"/>
    <w:rsid w:val="002B2472"/>
    <w:rsid w:val="002B5396"/>
    <w:rsid w:val="002B78D9"/>
    <w:rsid w:val="002B7979"/>
    <w:rsid w:val="002C2574"/>
    <w:rsid w:val="002C2B53"/>
    <w:rsid w:val="002C2B99"/>
    <w:rsid w:val="002C4D62"/>
    <w:rsid w:val="002D1B61"/>
    <w:rsid w:val="002D23AB"/>
    <w:rsid w:val="002D6C82"/>
    <w:rsid w:val="002E29AD"/>
    <w:rsid w:val="002E3761"/>
    <w:rsid w:val="002E511E"/>
    <w:rsid w:val="002E7054"/>
    <w:rsid w:val="002F1609"/>
    <w:rsid w:val="002F2CC2"/>
    <w:rsid w:val="002F3CD6"/>
    <w:rsid w:val="002F5FAC"/>
    <w:rsid w:val="002F6B00"/>
    <w:rsid w:val="002F79D4"/>
    <w:rsid w:val="00302087"/>
    <w:rsid w:val="00303E3D"/>
    <w:rsid w:val="00304358"/>
    <w:rsid w:val="00304981"/>
    <w:rsid w:val="0030589E"/>
    <w:rsid w:val="0030727E"/>
    <w:rsid w:val="0030770A"/>
    <w:rsid w:val="00307930"/>
    <w:rsid w:val="003103C5"/>
    <w:rsid w:val="0031146A"/>
    <w:rsid w:val="00311C01"/>
    <w:rsid w:val="003137D5"/>
    <w:rsid w:val="003156C4"/>
    <w:rsid w:val="00315A0D"/>
    <w:rsid w:val="00317C1D"/>
    <w:rsid w:val="0032034C"/>
    <w:rsid w:val="003217A0"/>
    <w:rsid w:val="003232C5"/>
    <w:rsid w:val="00334BF2"/>
    <w:rsid w:val="00340963"/>
    <w:rsid w:val="003415D1"/>
    <w:rsid w:val="0034180F"/>
    <w:rsid w:val="00346EE4"/>
    <w:rsid w:val="00351142"/>
    <w:rsid w:val="00351622"/>
    <w:rsid w:val="003567CD"/>
    <w:rsid w:val="00360573"/>
    <w:rsid w:val="00362911"/>
    <w:rsid w:val="0036423F"/>
    <w:rsid w:val="00366299"/>
    <w:rsid w:val="00366DA6"/>
    <w:rsid w:val="00366EBA"/>
    <w:rsid w:val="00370390"/>
    <w:rsid w:val="003719A3"/>
    <w:rsid w:val="00373D7A"/>
    <w:rsid w:val="0037429B"/>
    <w:rsid w:val="0037792A"/>
    <w:rsid w:val="003815BC"/>
    <w:rsid w:val="003822D2"/>
    <w:rsid w:val="00382E7F"/>
    <w:rsid w:val="00384698"/>
    <w:rsid w:val="003858A4"/>
    <w:rsid w:val="003909B5"/>
    <w:rsid w:val="003927C7"/>
    <w:rsid w:val="003946BF"/>
    <w:rsid w:val="00397640"/>
    <w:rsid w:val="003A1A13"/>
    <w:rsid w:val="003A1BF6"/>
    <w:rsid w:val="003A29B9"/>
    <w:rsid w:val="003A4FD6"/>
    <w:rsid w:val="003A5BAF"/>
    <w:rsid w:val="003B1B24"/>
    <w:rsid w:val="003B431F"/>
    <w:rsid w:val="003B55DF"/>
    <w:rsid w:val="003C18A8"/>
    <w:rsid w:val="003C2F13"/>
    <w:rsid w:val="003C3B86"/>
    <w:rsid w:val="003D198C"/>
    <w:rsid w:val="003D4BE1"/>
    <w:rsid w:val="003D4F14"/>
    <w:rsid w:val="003D6946"/>
    <w:rsid w:val="003E037F"/>
    <w:rsid w:val="003E0D33"/>
    <w:rsid w:val="003E1CF5"/>
    <w:rsid w:val="003E4437"/>
    <w:rsid w:val="003E7E18"/>
    <w:rsid w:val="003F0DDD"/>
    <w:rsid w:val="003F308C"/>
    <w:rsid w:val="003F42C3"/>
    <w:rsid w:val="003F4FC1"/>
    <w:rsid w:val="003F52B1"/>
    <w:rsid w:val="003F728C"/>
    <w:rsid w:val="00400122"/>
    <w:rsid w:val="004062B2"/>
    <w:rsid w:val="00406F5A"/>
    <w:rsid w:val="004107AD"/>
    <w:rsid w:val="00414933"/>
    <w:rsid w:val="00415277"/>
    <w:rsid w:val="004155EA"/>
    <w:rsid w:val="00416212"/>
    <w:rsid w:val="004165A8"/>
    <w:rsid w:val="0042003B"/>
    <w:rsid w:val="004215DB"/>
    <w:rsid w:val="004231A1"/>
    <w:rsid w:val="00423278"/>
    <w:rsid w:val="00426A13"/>
    <w:rsid w:val="00427904"/>
    <w:rsid w:val="00430423"/>
    <w:rsid w:val="00431E7D"/>
    <w:rsid w:val="004322A5"/>
    <w:rsid w:val="00432EF2"/>
    <w:rsid w:val="004360F1"/>
    <w:rsid w:val="00452746"/>
    <w:rsid w:val="00452868"/>
    <w:rsid w:val="00453747"/>
    <w:rsid w:val="004548DA"/>
    <w:rsid w:val="00456D58"/>
    <w:rsid w:val="00460A0B"/>
    <w:rsid w:val="00460C0D"/>
    <w:rsid w:val="00462EF6"/>
    <w:rsid w:val="0046311D"/>
    <w:rsid w:val="00464FCE"/>
    <w:rsid w:val="00470897"/>
    <w:rsid w:val="00470DB7"/>
    <w:rsid w:val="00472735"/>
    <w:rsid w:val="00485A81"/>
    <w:rsid w:val="00487057"/>
    <w:rsid w:val="00487B2C"/>
    <w:rsid w:val="00490928"/>
    <w:rsid w:val="00490F80"/>
    <w:rsid w:val="00493C34"/>
    <w:rsid w:val="00496595"/>
    <w:rsid w:val="004972B9"/>
    <w:rsid w:val="004978BE"/>
    <w:rsid w:val="004A2395"/>
    <w:rsid w:val="004A3618"/>
    <w:rsid w:val="004A5529"/>
    <w:rsid w:val="004A6CDA"/>
    <w:rsid w:val="004B1E78"/>
    <w:rsid w:val="004B2BB4"/>
    <w:rsid w:val="004B2DD4"/>
    <w:rsid w:val="004B304B"/>
    <w:rsid w:val="004B5FE4"/>
    <w:rsid w:val="004B6D85"/>
    <w:rsid w:val="004C0ABD"/>
    <w:rsid w:val="004C53C9"/>
    <w:rsid w:val="004C5744"/>
    <w:rsid w:val="004D344F"/>
    <w:rsid w:val="004D625E"/>
    <w:rsid w:val="004D693F"/>
    <w:rsid w:val="004D796C"/>
    <w:rsid w:val="004E11D6"/>
    <w:rsid w:val="004E2760"/>
    <w:rsid w:val="004E4AEC"/>
    <w:rsid w:val="004E4E42"/>
    <w:rsid w:val="004E4E6A"/>
    <w:rsid w:val="004E5170"/>
    <w:rsid w:val="004E64AD"/>
    <w:rsid w:val="004F1584"/>
    <w:rsid w:val="004F1AEB"/>
    <w:rsid w:val="004F7FD5"/>
    <w:rsid w:val="00502476"/>
    <w:rsid w:val="00502A43"/>
    <w:rsid w:val="0050337F"/>
    <w:rsid w:val="00503799"/>
    <w:rsid w:val="00503B7D"/>
    <w:rsid w:val="00507C42"/>
    <w:rsid w:val="005102B6"/>
    <w:rsid w:val="00510B90"/>
    <w:rsid w:val="00513B55"/>
    <w:rsid w:val="00514F13"/>
    <w:rsid w:val="00515048"/>
    <w:rsid w:val="0051728B"/>
    <w:rsid w:val="0052024C"/>
    <w:rsid w:val="005212FC"/>
    <w:rsid w:val="00521FEC"/>
    <w:rsid w:val="00526146"/>
    <w:rsid w:val="00526F46"/>
    <w:rsid w:val="00527AF6"/>
    <w:rsid w:val="00532E43"/>
    <w:rsid w:val="00536073"/>
    <w:rsid w:val="005366D9"/>
    <w:rsid w:val="00540008"/>
    <w:rsid w:val="005409EA"/>
    <w:rsid w:val="0054215A"/>
    <w:rsid w:val="0054402D"/>
    <w:rsid w:val="0054656D"/>
    <w:rsid w:val="00550C70"/>
    <w:rsid w:val="005539FD"/>
    <w:rsid w:val="00555DEA"/>
    <w:rsid w:val="00560072"/>
    <w:rsid w:val="005609F5"/>
    <w:rsid w:val="005642FC"/>
    <w:rsid w:val="0056486A"/>
    <w:rsid w:val="005661DE"/>
    <w:rsid w:val="005747FC"/>
    <w:rsid w:val="0057485B"/>
    <w:rsid w:val="00574CC4"/>
    <w:rsid w:val="005759DD"/>
    <w:rsid w:val="00581EA5"/>
    <w:rsid w:val="00583763"/>
    <w:rsid w:val="00583C9B"/>
    <w:rsid w:val="005846E4"/>
    <w:rsid w:val="0058779E"/>
    <w:rsid w:val="00587AA3"/>
    <w:rsid w:val="00592BE6"/>
    <w:rsid w:val="00594770"/>
    <w:rsid w:val="005A0E0E"/>
    <w:rsid w:val="005A3869"/>
    <w:rsid w:val="005A38DB"/>
    <w:rsid w:val="005A5007"/>
    <w:rsid w:val="005A740E"/>
    <w:rsid w:val="005B080B"/>
    <w:rsid w:val="005B155D"/>
    <w:rsid w:val="005C4894"/>
    <w:rsid w:val="005C52B2"/>
    <w:rsid w:val="005C7397"/>
    <w:rsid w:val="005D03F5"/>
    <w:rsid w:val="005D0406"/>
    <w:rsid w:val="005D17A3"/>
    <w:rsid w:val="005D2AF6"/>
    <w:rsid w:val="005D7D4A"/>
    <w:rsid w:val="005E3B8F"/>
    <w:rsid w:val="005E3DBF"/>
    <w:rsid w:val="005E445F"/>
    <w:rsid w:val="005E5ADC"/>
    <w:rsid w:val="005F0667"/>
    <w:rsid w:val="005F3A42"/>
    <w:rsid w:val="005F5074"/>
    <w:rsid w:val="005F6BBF"/>
    <w:rsid w:val="00600A66"/>
    <w:rsid w:val="00600F3F"/>
    <w:rsid w:val="006018E4"/>
    <w:rsid w:val="006041EA"/>
    <w:rsid w:val="006043D1"/>
    <w:rsid w:val="00605075"/>
    <w:rsid w:val="0061445F"/>
    <w:rsid w:val="0061692A"/>
    <w:rsid w:val="00617D1D"/>
    <w:rsid w:val="0062397F"/>
    <w:rsid w:val="00624B4F"/>
    <w:rsid w:val="006332D3"/>
    <w:rsid w:val="00637C53"/>
    <w:rsid w:val="00641A08"/>
    <w:rsid w:val="00646FEF"/>
    <w:rsid w:val="00647397"/>
    <w:rsid w:val="00647EEA"/>
    <w:rsid w:val="00654196"/>
    <w:rsid w:val="006600CC"/>
    <w:rsid w:val="0066068D"/>
    <w:rsid w:val="00660AD4"/>
    <w:rsid w:val="006630F5"/>
    <w:rsid w:val="00663982"/>
    <w:rsid w:val="006640C8"/>
    <w:rsid w:val="006643A3"/>
    <w:rsid w:val="00666DF2"/>
    <w:rsid w:val="00666E7B"/>
    <w:rsid w:val="006677A7"/>
    <w:rsid w:val="0067149E"/>
    <w:rsid w:val="0067316A"/>
    <w:rsid w:val="00673C3D"/>
    <w:rsid w:val="00673CB6"/>
    <w:rsid w:val="00675185"/>
    <w:rsid w:val="00677AB8"/>
    <w:rsid w:val="00680BBE"/>
    <w:rsid w:val="00681115"/>
    <w:rsid w:val="00683508"/>
    <w:rsid w:val="006857C8"/>
    <w:rsid w:val="006868B8"/>
    <w:rsid w:val="00692120"/>
    <w:rsid w:val="006942CB"/>
    <w:rsid w:val="006950C3"/>
    <w:rsid w:val="00696BF6"/>
    <w:rsid w:val="00696BFB"/>
    <w:rsid w:val="00696DDB"/>
    <w:rsid w:val="006A1B91"/>
    <w:rsid w:val="006A2ABF"/>
    <w:rsid w:val="006A3441"/>
    <w:rsid w:val="006A3A0D"/>
    <w:rsid w:val="006A62DC"/>
    <w:rsid w:val="006A7121"/>
    <w:rsid w:val="006B3125"/>
    <w:rsid w:val="006B41CD"/>
    <w:rsid w:val="006B4367"/>
    <w:rsid w:val="006B46A5"/>
    <w:rsid w:val="006B661F"/>
    <w:rsid w:val="006B704C"/>
    <w:rsid w:val="006C2ED1"/>
    <w:rsid w:val="006C39AD"/>
    <w:rsid w:val="006D33EA"/>
    <w:rsid w:val="006D45D4"/>
    <w:rsid w:val="006D6F3B"/>
    <w:rsid w:val="006D725D"/>
    <w:rsid w:val="006D7B4B"/>
    <w:rsid w:val="006E0EAC"/>
    <w:rsid w:val="006E0F21"/>
    <w:rsid w:val="006E4947"/>
    <w:rsid w:val="006E5554"/>
    <w:rsid w:val="006E7499"/>
    <w:rsid w:val="006E7664"/>
    <w:rsid w:val="006F45E9"/>
    <w:rsid w:val="006F5961"/>
    <w:rsid w:val="00701F1C"/>
    <w:rsid w:val="00702304"/>
    <w:rsid w:val="0070249C"/>
    <w:rsid w:val="00703045"/>
    <w:rsid w:val="00703978"/>
    <w:rsid w:val="0070778D"/>
    <w:rsid w:val="0071067D"/>
    <w:rsid w:val="007137EE"/>
    <w:rsid w:val="00714693"/>
    <w:rsid w:val="0071489B"/>
    <w:rsid w:val="007161E2"/>
    <w:rsid w:val="007166EE"/>
    <w:rsid w:val="0072011D"/>
    <w:rsid w:val="0072057D"/>
    <w:rsid w:val="00721748"/>
    <w:rsid w:val="00721A64"/>
    <w:rsid w:val="00722CE0"/>
    <w:rsid w:val="0072383C"/>
    <w:rsid w:val="007242D2"/>
    <w:rsid w:val="00724926"/>
    <w:rsid w:val="0072632E"/>
    <w:rsid w:val="007300D5"/>
    <w:rsid w:val="00730A9B"/>
    <w:rsid w:val="00731CCA"/>
    <w:rsid w:val="00733A98"/>
    <w:rsid w:val="00736B40"/>
    <w:rsid w:val="00737294"/>
    <w:rsid w:val="0073758C"/>
    <w:rsid w:val="0074047D"/>
    <w:rsid w:val="00740803"/>
    <w:rsid w:val="00741CB6"/>
    <w:rsid w:val="00744858"/>
    <w:rsid w:val="0074543C"/>
    <w:rsid w:val="0074731E"/>
    <w:rsid w:val="00750079"/>
    <w:rsid w:val="00750904"/>
    <w:rsid w:val="00754707"/>
    <w:rsid w:val="00756176"/>
    <w:rsid w:val="007616FD"/>
    <w:rsid w:val="00763FC8"/>
    <w:rsid w:val="00767515"/>
    <w:rsid w:val="0076752E"/>
    <w:rsid w:val="00767D84"/>
    <w:rsid w:val="00767E65"/>
    <w:rsid w:val="00770F57"/>
    <w:rsid w:val="007947A9"/>
    <w:rsid w:val="00797621"/>
    <w:rsid w:val="007A56C5"/>
    <w:rsid w:val="007A7A49"/>
    <w:rsid w:val="007B3AD8"/>
    <w:rsid w:val="007B4E3D"/>
    <w:rsid w:val="007C683D"/>
    <w:rsid w:val="007D0CFB"/>
    <w:rsid w:val="007D2B48"/>
    <w:rsid w:val="007D3114"/>
    <w:rsid w:val="007D37A1"/>
    <w:rsid w:val="007D37AD"/>
    <w:rsid w:val="007D46D1"/>
    <w:rsid w:val="007D72CE"/>
    <w:rsid w:val="007E0D31"/>
    <w:rsid w:val="007E47FA"/>
    <w:rsid w:val="007E5956"/>
    <w:rsid w:val="007E5CE6"/>
    <w:rsid w:val="007E61ED"/>
    <w:rsid w:val="007F7A3F"/>
    <w:rsid w:val="00800BCB"/>
    <w:rsid w:val="00800C73"/>
    <w:rsid w:val="008020A4"/>
    <w:rsid w:val="00802420"/>
    <w:rsid w:val="008032DC"/>
    <w:rsid w:val="00804E28"/>
    <w:rsid w:val="0080719B"/>
    <w:rsid w:val="00810A9C"/>
    <w:rsid w:val="00810D4C"/>
    <w:rsid w:val="00811D6C"/>
    <w:rsid w:val="00813791"/>
    <w:rsid w:val="00815128"/>
    <w:rsid w:val="00815322"/>
    <w:rsid w:val="00817634"/>
    <w:rsid w:val="008243A6"/>
    <w:rsid w:val="008245A6"/>
    <w:rsid w:val="00825016"/>
    <w:rsid w:val="008271A0"/>
    <w:rsid w:val="00827EAF"/>
    <w:rsid w:val="00832F1E"/>
    <w:rsid w:val="0083356A"/>
    <w:rsid w:val="00835DF7"/>
    <w:rsid w:val="008372BF"/>
    <w:rsid w:val="00842A2F"/>
    <w:rsid w:val="0084437F"/>
    <w:rsid w:val="008456F4"/>
    <w:rsid w:val="0084661D"/>
    <w:rsid w:val="00846877"/>
    <w:rsid w:val="00851081"/>
    <w:rsid w:val="0085269B"/>
    <w:rsid w:val="0085590A"/>
    <w:rsid w:val="0086008C"/>
    <w:rsid w:val="00860A65"/>
    <w:rsid w:val="00862664"/>
    <w:rsid w:val="008637EA"/>
    <w:rsid w:val="008640C9"/>
    <w:rsid w:val="008641F5"/>
    <w:rsid w:val="00864E13"/>
    <w:rsid w:val="008678F1"/>
    <w:rsid w:val="00867E86"/>
    <w:rsid w:val="008730E4"/>
    <w:rsid w:val="00875534"/>
    <w:rsid w:val="008767B3"/>
    <w:rsid w:val="00876E7C"/>
    <w:rsid w:val="0087736F"/>
    <w:rsid w:val="008836CE"/>
    <w:rsid w:val="008837AA"/>
    <w:rsid w:val="00885BB5"/>
    <w:rsid w:val="00887B7F"/>
    <w:rsid w:val="008939CB"/>
    <w:rsid w:val="00894766"/>
    <w:rsid w:val="0089612B"/>
    <w:rsid w:val="00897215"/>
    <w:rsid w:val="00897865"/>
    <w:rsid w:val="00897BA1"/>
    <w:rsid w:val="008A0851"/>
    <w:rsid w:val="008A08B8"/>
    <w:rsid w:val="008A1597"/>
    <w:rsid w:val="008A2B14"/>
    <w:rsid w:val="008A2CB8"/>
    <w:rsid w:val="008A3433"/>
    <w:rsid w:val="008A6862"/>
    <w:rsid w:val="008A700B"/>
    <w:rsid w:val="008B08FB"/>
    <w:rsid w:val="008B0B44"/>
    <w:rsid w:val="008B1AF3"/>
    <w:rsid w:val="008B490E"/>
    <w:rsid w:val="008B4CC6"/>
    <w:rsid w:val="008C0AA5"/>
    <w:rsid w:val="008C1496"/>
    <w:rsid w:val="008C36B0"/>
    <w:rsid w:val="008C3ECC"/>
    <w:rsid w:val="008C3F8C"/>
    <w:rsid w:val="008C42C0"/>
    <w:rsid w:val="008C53ED"/>
    <w:rsid w:val="008C5934"/>
    <w:rsid w:val="008D1DE3"/>
    <w:rsid w:val="008D522F"/>
    <w:rsid w:val="008D560D"/>
    <w:rsid w:val="008E312C"/>
    <w:rsid w:val="008E346F"/>
    <w:rsid w:val="008E65CE"/>
    <w:rsid w:val="008E7806"/>
    <w:rsid w:val="008E7B26"/>
    <w:rsid w:val="008F066F"/>
    <w:rsid w:val="008F0E41"/>
    <w:rsid w:val="008F1BEC"/>
    <w:rsid w:val="008F35B8"/>
    <w:rsid w:val="008F3AEC"/>
    <w:rsid w:val="008F60F8"/>
    <w:rsid w:val="00901183"/>
    <w:rsid w:val="00904F37"/>
    <w:rsid w:val="00905E31"/>
    <w:rsid w:val="009130CE"/>
    <w:rsid w:val="009136D5"/>
    <w:rsid w:val="0091394C"/>
    <w:rsid w:val="00913A0A"/>
    <w:rsid w:val="00914353"/>
    <w:rsid w:val="00915030"/>
    <w:rsid w:val="00917BBC"/>
    <w:rsid w:val="00922678"/>
    <w:rsid w:val="00925D19"/>
    <w:rsid w:val="009305BF"/>
    <w:rsid w:val="00930C0C"/>
    <w:rsid w:val="00931AE6"/>
    <w:rsid w:val="00943B5E"/>
    <w:rsid w:val="0094553D"/>
    <w:rsid w:val="00946386"/>
    <w:rsid w:val="00950040"/>
    <w:rsid w:val="0095070D"/>
    <w:rsid w:val="00953D92"/>
    <w:rsid w:val="00956EE4"/>
    <w:rsid w:val="00957B92"/>
    <w:rsid w:val="00962249"/>
    <w:rsid w:val="00962763"/>
    <w:rsid w:val="009629C1"/>
    <w:rsid w:val="00962E30"/>
    <w:rsid w:val="00965666"/>
    <w:rsid w:val="00965833"/>
    <w:rsid w:val="00967033"/>
    <w:rsid w:val="00967D73"/>
    <w:rsid w:val="00967F27"/>
    <w:rsid w:val="009705B0"/>
    <w:rsid w:val="0097145E"/>
    <w:rsid w:val="00971AD6"/>
    <w:rsid w:val="00972A6B"/>
    <w:rsid w:val="009751C3"/>
    <w:rsid w:val="00975CB9"/>
    <w:rsid w:val="009803DB"/>
    <w:rsid w:val="00982710"/>
    <w:rsid w:val="0098344D"/>
    <w:rsid w:val="009843CC"/>
    <w:rsid w:val="00985081"/>
    <w:rsid w:val="009859E9"/>
    <w:rsid w:val="00992259"/>
    <w:rsid w:val="00992601"/>
    <w:rsid w:val="00993BBD"/>
    <w:rsid w:val="009947CB"/>
    <w:rsid w:val="00995D3F"/>
    <w:rsid w:val="009975C5"/>
    <w:rsid w:val="009A1561"/>
    <w:rsid w:val="009A15DC"/>
    <w:rsid w:val="009A340D"/>
    <w:rsid w:val="009A4873"/>
    <w:rsid w:val="009A4CE2"/>
    <w:rsid w:val="009A561C"/>
    <w:rsid w:val="009B0248"/>
    <w:rsid w:val="009B0DCF"/>
    <w:rsid w:val="009B164B"/>
    <w:rsid w:val="009B4663"/>
    <w:rsid w:val="009B470D"/>
    <w:rsid w:val="009B4A5B"/>
    <w:rsid w:val="009D15A6"/>
    <w:rsid w:val="009D2267"/>
    <w:rsid w:val="009D24AF"/>
    <w:rsid w:val="009D4855"/>
    <w:rsid w:val="009D4920"/>
    <w:rsid w:val="009E1EC9"/>
    <w:rsid w:val="009E4A3E"/>
    <w:rsid w:val="009E4EDE"/>
    <w:rsid w:val="009E5B2D"/>
    <w:rsid w:val="009E687F"/>
    <w:rsid w:val="009E6B5D"/>
    <w:rsid w:val="009E6E38"/>
    <w:rsid w:val="009E7B0A"/>
    <w:rsid w:val="009F0DF9"/>
    <w:rsid w:val="009F158F"/>
    <w:rsid w:val="009F1E9A"/>
    <w:rsid w:val="009F31EC"/>
    <w:rsid w:val="009F32A7"/>
    <w:rsid w:val="009F3A88"/>
    <w:rsid w:val="009F4FC7"/>
    <w:rsid w:val="009F63D0"/>
    <w:rsid w:val="009F75FB"/>
    <w:rsid w:val="00A0480E"/>
    <w:rsid w:val="00A04B1C"/>
    <w:rsid w:val="00A04F47"/>
    <w:rsid w:val="00A056D7"/>
    <w:rsid w:val="00A061F2"/>
    <w:rsid w:val="00A075BA"/>
    <w:rsid w:val="00A1040C"/>
    <w:rsid w:val="00A10D6A"/>
    <w:rsid w:val="00A12DAE"/>
    <w:rsid w:val="00A25D06"/>
    <w:rsid w:val="00A27F4E"/>
    <w:rsid w:val="00A3393D"/>
    <w:rsid w:val="00A3456B"/>
    <w:rsid w:val="00A3500A"/>
    <w:rsid w:val="00A352A1"/>
    <w:rsid w:val="00A37EA9"/>
    <w:rsid w:val="00A409BD"/>
    <w:rsid w:val="00A446BC"/>
    <w:rsid w:val="00A44B3A"/>
    <w:rsid w:val="00A468C1"/>
    <w:rsid w:val="00A502A8"/>
    <w:rsid w:val="00A5042B"/>
    <w:rsid w:val="00A54ADB"/>
    <w:rsid w:val="00A54EB9"/>
    <w:rsid w:val="00A55594"/>
    <w:rsid w:val="00A56E61"/>
    <w:rsid w:val="00A60E85"/>
    <w:rsid w:val="00A61993"/>
    <w:rsid w:val="00A62F8A"/>
    <w:rsid w:val="00A6348E"/>
    <w:rsid w:val="00A64EAD"/>
    <w:rsid w:val="00A66B7E"/>
    <w:rsid w:val="00A712EB"/>
    <w:rsid w:val="00A71545"/>
    <w:rsid w:val="00A71C52"/>
    <w:rsid w:val="00A726D1"/>
    <w:rsid w:val="00A72FB7"/>
    <w:rsid w:val="00A733E1"/>
    <w:rsid w:val="00A733FF"/>
    <w:rsid w:val="00A7395F"/>
    <w:rsid w:val="00A76CFF"/>
    <w:rsid w:val="00A87891"/>
    <w:rsid w:val="00A958C9"/>
    <w:rsid w:val="00A95B81"/>
    <w:rsid w:val="00A96748"/>
    <w:rsid w:val="00AA02F4"/>
    <w:rsid w:val="00AA312C"/>
    <w:rsid w:val="00AA3F5C"/>
    <w:rsid w:val="00AA6914"/>
    <w:rsid w:val="00AA6AC7"/>
    <w:rsid w:val="00AB25CE"/>
    <w:rsid w:val="00AB2B8C"/>
    <w:rsid w:val="00AB2BFA"/>
    <w:rsid w:val="00AB3C21"/>
    <w:rsid w:val="00AB4F92"/>
    <w:rsid w:val="00AB50DC"/>
    <w:rsid w:val="00AB554F"/>
    <w:rsid w:val="00AC020B"/>
    <w:rsid w:val="00AC2E52"/>
    <w:rsid w:val="00AC4185"/>
    <w:rsid w:val="00AC79FC"/>
    <w:rsid w:val="00AD07F7"/>
    <w:rsid w:val="00AD0A09"/>
    <w:rsid w:val="00AD26A8"/>
    <w:rsid w:val="00AD2B41"/>
    <w:rsid w:val="00AD3087"/>
    <w:rsid w:val="00AD3CDC"/>
    <w:rsid w:val="00AD4D9A"/>
    <w:rsid w:val="00AD4F74"/>
    <w:rsid w:val="00AD5570"/>
    <w:rsid w:val="00AE33D7"/>
    <w:rsid w:val="00AE470B"/>
    <w:rsid w:val="00AE50E6"/>
    <w:rsid w:val="00AE601A"/>
    <w:rsid w:val="00AE71EC"/>
    <w:rsid w:val="00AE7C54"/>
    <w:rsid w:val="00AF01B7"/>
    <w:rsid w:val="00AF2E3A"/>
    <w:rsid w:val="00AF346A"/>
    <w:rsid w:val="00AF363E"/>
    <w:rsid w:val="00AF36FC"/>
    <w:rsid w:val="00AF4538"/>
    <w:rsid w:val="00AF47E5"/>
    <w:rsid w:val="00B06271"/>
    <w:rsid w:val="00B06EA6"/>
    <w:rsid w:val="00B07478"/>
    <w:rsid w:val="00B07DEB"/>
    <w:rsid w:val="00B1001D"/>
    <w:rsid w:val="00B10366"/>
    <w:rsid w:val="00B113B2"/>
    <w:rsid w:val="00B133CA"/>
    <w:rsid w:val="00B13C25"/>
    <w:rsid w:val="00B21436"/>
    <w:rsid w:val="00B2381D"/>
    <w:rsid w:val="00B23F00"/>
    <w:rsid w:val="00B25444"/>
    <w:rsid w:val="00B26034"/>
    <w:rsid w:val="00B267D9"/>
    <w:rsid w:val="00B306A8"/>
    <w:rsid w:val="00B30E86"/>
    <w:rsid w:val="00B3308A"/>
    <w:rsid w:val="00B3441E"/>
    <w:rsid w:val="00B35717"/>
    <w:rsid w:val="00B35791"/>
    <w:rsid w:val="00B363E8"/>
    <w:rsid w:val="00B40189"/>
    <w:rsid w:val="00B4319A"/>
    <w:rsid w:val="00B44D08"/>
    <w:rsid w:val="00B45646"/>
    <w:rsid w:val="00B46221"/>
    <w:rsid w:val="00B504DF"/>
    <w:rsid w:val="00B51828"/>
    <w:rsid w:val="00B5687D"/>
    <w:rsid w:val="00B56D2A"/>
    <w:rsid w:val="00B57617"/>
    <w:rsid w:val="00B611C6"/>
    <w:rsid w:val="00B6159C"/>
    <w:rsid w:val="00B62424"/>
    <w:rsid w:val="00B6310B"/>
    <w:rsid w:val="00B6498D"/>
    <w:rsid w:val="00B64CCC"/>
    <w:rsid w:val="00B65636"/>
    <w:rsid w:val="00B710EC"/>
    <w:rsid w:val="00B71347"/>
    <w:rsid w:val="00B77508"/>
    <w:rsid w:val="00B77BE7"/>
    <w:rsid w:val="00B80FD3"/>
    <w:rsid w:val="00B82A8E"/>
    <w:rsid w:val="00B94ADE"/>
    <w:rsid w:val="00B95F45"/>
    <w:rsid w:val="00BA18C9"/>
    <w:rsid w:val="00BA4CBE"/>
    <w:rsid w:val="00BA5E00"/>
    <w:rsid w:val="00BB0060"/>
    <w:rsid w:val="00BB01FC"/>
    <w:rsid w:val="00BB0D10"/>
    <w:rsid w:val="00BB176E"/>
    <w:rsid w:val="00BB4D4A"/>
    <w:rsid w:val="00BB5BB8"/>
    <w:rsid w:val="00BB74D0"/>
    <w:rsid w:val="00BC0B96"/>
    <w:rsid w:val="00BC2B27"/>
    <w:rsid w:val="00BC4EB5"/>
    <w:rsid w:val="00BC4EC5"/>
    <w:rsid w:val="00BC78DD"/>
    <w:rsid w:val="00BD1C2B"/>
    <w:rsid w:val="00BD226A"/>
    <w:rsid w:val="00BD393E"/>
    <w:rsid w:val="00BD78EF"/>
    <w:rsid w:val="00BE219E"/>
    <w:rsid w:val="00BE28FB"/>
    <w:rsid w:val="00BE34AF"/>
    <w:rsid w:val="00BE6840"/>
    <w:rsid w:val="00BF0437"/>
    <w:rsid w:val="00BF30E8"/>
    <w:rsid w:val="00BF444E"/>
    <w:rsid w:val="00C00740"/>
    <w:rsid w:val="00C0229F"/>
    <w:rsid w:val="00C02BE9"/>
    <w:rsid w:val="00C05C62"/>
    <w:rsid w:val="00C13443"/>
    <w:rsid w:val="00C151D4"/>
    <w:rsid w:val="00C15826"/>
    <w:rsid w:val="00C17F3E"/>
    <w:rsid w:val="00C20710"/>
    <w:rsid w:val="00C20B0E"/>
    <w:rsid w:val="00C231CE"/>
    <w:rsid w:val="00C24781"/>
    <w:rsid w:val="00C2573F"/>
    <w:rsid w:val="00C259D0"/>
    <w:rsid w:val="00C27817"/>
    <w:rsid w:val="00C30576"/>
    <w:rsid w:val="00C332FE"/>
    <w:rsid w:val="00C33C2C"/>
    <w:rsid w:val="00C3406F"/>
    <w:rsid w:val="00C34E4D"/>
    <w:rsid w:val="00C37536"/>
    <w:rsid w:val="00C41101"/>
    <w:rsid w:val="00C42747"/>
    <w:rsid w:val="00C42D78"/>
    <w:rsid w:val="00C43C4D"/>
    <w:rsid w:val="00C43E98"/>
    <w:rsid w:val="00C444F5"/>
    <w:rsid w:val="00C4694C"/>
    <w:rsid w:val="00C47566"/>
    <w:rsid w:val="00C5218C"/>
    <w:rsid w:val="00C548BF"/>
    <w:rsid w:val="00C5647D"/>
    <w:rsid w:val="00C56C34"/>
    <w:rsid w:val="00C56FC3"/>
    <w:rsid w:val="00C63BCF"/>
    <w:rsid w:val="00C66B7D"/>
    <w:rsid w:val="00C66F9E"/>
    <w:rsid w:val="00C70695"/>
    <w:rsid w:val="00C71A3E"/>
    <w:rsid w:val="00C74C2D"/>
    <w:rsid w:val="00C74E1D"/>
    <w:rsid w:val="00C77408"/>
    <w:rsid w:val="00C8207C"/>
    <w:rsid w:val="00C84893"/>
    <w:rsid w:val="00CA15D9"/>
    <w:rsid w:val="00CA4DCA"/>
    <w:rsid w:val="00CA786C"/>
    <w:rsid w:val="00CA7F25"/>
    <w:rsid w:val="00CB1A9F"/>
    <w:rsid w:val="00CB2346"/>
    <w:rsid w:val="00CB2822"/>
    <w:rsid w:val="00CB3067"/>
    <w:rsid w:val="00CB55D3"/>
    <w:rsid w:val="00CB65EE"/>
    <w:rsid w:val="00CB7044"/>
    <w:rsid w:val="00CC6228"/>
    <w:rsid w:val="00CC67D7"/>
    <w:rsid w:val="00CD05DC"/>
    <w:rsid w:val="00CD109E"/>
    <w:rsid w:val="00CD1525"/>
    <w:rsid w:val="00CD2126"/>
    <w:rsid w:val="00CD2218"/>
    <w:rsid w:val="00CD3D4F"/>
    <w:rsid w:val="00CD7544"/>
    <w:rsid w:val="00CE00D6"/>
    <w:rsid w:val="00CE09C2"/>
    <w:rsid w:val="00CE4B60"/>
    <w:rsid w:val="00CE5A4F"/>
    <w:rsid w:val="00CF005F"/>
    <w:rsid w:val="00CF14FF"/>
    <w:rsid w:val="00CF23AF"/>
    <w:rsid w:val="00CF5ACF"/>
    <w:rsid w:val="00CF7378"/>
    <w:rsid w:val="00CF7449"/>
    <w:rsid w:val="00D0179D"/>
    <w:rsid w:val="00D036B9"/>
    <w:rsid w:val="00D03C54"/>
    <w:rsid w:val="00D101AE"/>
    <w:rsid w:val="00D10C4E"/>
    <w:rsid w:val="00D12E2F"/>
    <w:rsid w:val="00D14873"/>
    <w:rsid w:val="00D1493B"/>
    <w:rsid w:val="00D1688D"/>
    <w:rsid w:val="00D178BD"/>
    <w:rsid w:val="00D2264F"/>
    <w:rsid w:val="00D22AEF"/>
    <w:rsid w:val="00D23D4F"/>
    <w:rsid w:val="00D24A60"/>
    <w:rsid w:val="00D25C14"/>
    <w:rsid w:val="00D26536"/>
    <w:rsid w:val="00D3055A"/>
    <w:rsid w:val="00D3172D"/>
    <w:rsid w:val="00D318C9"/>
    <w:rsid w:val="00D3263A"/>
    <w:rsid w:val="00D3278C"/>
    <w:rsid w:val="00D35EA5"/>
    <w:rsid w:val="00D4024A"/>
    <w:rsid w:val="00D43318"/>
    <w:rsid w:val="00D467BA"/>
    <w:rsid w:val="00D468BE"/>
    <w:rsid w:val="00D47632"/>
    <w:rsid w:val="00D51E1D"/>
    <w:rsid w:val="00D52A72"/>
    <w:rsid w:val="00D52BD9"/>
    <w:rsid w:val="00D53DDF"/>
    <w:rsid w:val="00D5592B"/>
    <w:rsid w:val="00D56DB6"/>
    <w:rsid w:val="00D6242A"/>
    <w:rsid w:val="00D62C31"/>
    <w:rsid w:val="00D6581E"/>
    <w:rsid w:val="00D66383"/>
    <w:rsid w:val="00D66656"/>
    <w:rsid w:val="00D673CA"/>
    <w:rsid w:val="00D70CAE"/>
    <w:rsid w:val="00D71AF4"/>
    <w:rsid w:val="00D7407E"/>
    <w:rsid w:val="00D75B0D"/>
    <w:rsid w:val="00D80219"/>
    <w:rsid w:val="00D80675"/>
    <w:rsid w:val="00D82967"/>
    <w:rsid w:val="00D82A16"/>
    <w:rsid w:val="00D832A0"/>
    <w:rsid w:val="00D83BA3"/>
    <w:rsid w:val="00D848CC"/>
    <w:rsid w:val="00D85FAF"/>
    <w:rsid w:val="00D90489"/>
    <w:rsid w:val="00D91146"/>
    <w:rsid w:val="00D91374"/>
    <w:rsid w:val="00D92D7B"/>
    <w:rsid w:val="00D94A57"/>
    <w:rsid w:val="00D97127"/>
    <w:rsid w:val="00D9735A"/>
    <w:rsid w:val="00D973E6"/>
    <w:rsid w:val="00DA0776"/>
    <w:rsid w:val="00DA1D0D"/>
    <w:rsid w:val="00DA4028"/>
    <w:rsid w:val="00DA7AE0"/>
    <w:rsid w:val="00DB00D5"/>
    <w:rsid w:val="00DB0234"/>
    <w:rsid w:val="00DB2C16"/>
    <w:rsid w:val="00DB465E"/>
    <w:rsid w:val="00DB5BBF"/>
    <w:rsid w:val="00DB5F8B"/>
    <w:rsid w:val="00DB730C"/>
    <w:rsid w:val="00DC0B07"/>
    <w:rsid w:val="00DC2249"/>
    <w:rsid w:val="00DC5094"/>
    <w:rsid w:val="00DC5559"/>
    <w:rsid w:val="00DC607E"/>
    <w:rsid w:val="00DC678E"/>
    <w:rsid w:val="00DC6D58"/>
    <w:rsid w:val="00DD0D19"/>
    <w:rsid w:val="00DD3714"/>
    <w:rsid w:val="00DD51DE"/>
    <w:rsid w:val="00DD539B"/>
    <w:rsid w:val="00DD6012"/>
    <w:rsid w:val="00DD675A"/>
    <w:rsid w:val="00DD78F0"/>
    <w:rsid w:val="00DE12C8"/>
    <w:rsid w:val="00DE53DB"/>
    <w:rsid w:val="00DF0B3F"/>
    <w:rsid w:val="00DF5639"/>
    <w:rsid w:val="00DF62CA"/>
    <w:rsid w:val="00DF7F4B"/>
    <w:rsid w:val="00E05438"/>
    <w:rsid w:val="00E05908"/>
    <w:rsid w:val="00E06263"/>
    <w:rsid w:val="00E100DD"/>
    <w:rsid w:val="00E1483D"/>
    <w:rsid w:val="00E16D3F"/>
    <w:rsid w:val="00E202F7"/>
    <w:rsid w:val="00E21EE1"/>
    <w:rsid w:val="00E229E6"/>
    <w:rsid w:val="00E256EF"/>
    <w:rsid w:val="00E25850"/>
    <w:rsid w:val="00E26053"/>
    <w:rsid w:val="00E33696"/>
    <w:rsid w:val="00E34697"/>
    <w:rsid w:val="00E40D01"/>
    <w:rsid w:val="00E4421E"/>
    <w:rsid w:val="00E47C19"/>
    <w:rsid w:val="00E47CE8"/>
    <w:rsid w:val="00E50E5F"/>
    <w:rsid w:val="00E521C3"/>
    <w:rsid w:val="00E52555"/>
    <w:rsid w:val="00E52C34"/>
    <w:rsid w:val="00E53CD8"/>
    <w:rsid w:val="00E5615E"/>
    <w:rsid w:val="00E56E14"/>
    <w:rsid w:val="00E57287"/>
    <w:rsid w:val="00E6128C"/>
    <w:rsid w:val="00E61583"/>
    <w:rsid w:val="00E63363"/>
    <w:rsid w:val="00E63A54"/>
    <w:rsid w:val="00E63FB0"/>
    <w:rsid w:val="00E65631"/>
    <w:rsid w:val="00E65FD1"/>
    <w:rsid w:val="00E6733A"/>
    <w:rsid w:val="00E702DD"/>
    <w:rsid w:val="00E76177"/>
    <w:rsid w:val="00E77465"/>
    <w:rsid w:val="00E802BC"/>
    <w:rsid w:val="00E80951"/>
    <w:rsid w:val="00E813F0"/>
    <w:rsid w:val="00E8574D"/>
    <w:rsid w:val="00E865B1"/>
    <w:rsid w:val="00E866FD"/>
    <w:rsid w:val="00E87517"/>
    <w:rsid w:val="00E928E2"/>
    <w:rsid w:val="00E93434"/>
    <w:rsid w:val="00E945F6"/>
    <w:rsid w:val="00E949AF"/>
    <w:rsid w:val="00E95869"/>
    <w:rsid w:val="00EA0C5A"/>
    <w:rsid w:val="00EA1C1B"/>
    <w:rsid w:val="00EA3172"/>
    <w:rsid w:val="00EA3A80"/>
    <w:rsid w:val="00EA673C"/>
    <w:rsid w:val="00EA691C"/>
    <w:rsid w:val="00EB081D"/>
    <w:rsid w:val="00EB0F11"/>
    <w:rsid w:val="00EB0F31"/>
    <w:rsid w:val="00EB192B"/>
    <w:rsid w:val="00EB313D"/>
    <w:rsid w:val="00EB3CD1"/>
    <w:rsid w:val="00EB5734"/>
    <w:rsid w:val="00EB7E58"/>
    <w:rsid w:val="00EC1EDF"/>
    <w:rsid w:val="00EC396B"/>
    <w:rsid w:val="00EC5ABF"/>
    <w:rsid w:val="00EC6D2C"/>
    <w:rsid w:val="00ED14C1"/>
    <w:rsid w:val="00ED268F"/>
    <w:rsid w:val="00ED2E75"/>
    <w:rsid w:val="00ED4FF7"/>
    <w:rsid w:val="00ED53C9"/>
    <w:rsid w:val="00EE55A1"/>
    <w:rsid w:val="00EE6AB3"/>
    <w:rsid w:val="00EF0E58"/>
    <w:rsid w:val="00EF113E"/>
    <w:rsid w:val="00EF4C7A"/>
    <w:rsid w:val="00EF598A"/>
    <w:rsid w:val="00EF742C"/>
    <w:rsid w:val="00F02969"/>
    <w:rsid w:val="00F02F44"/>
    <w:rsid w:val="00F0316F"/>
    <w:rsid w:val="00F04E84"/>
    <w:rsid w:val="00F05247"/>
    <w:rsid w:val="00F056B8"/>
    <w:rsid w:val="00F07577"/>
    <w:rsid w:val="00F07B4F"/>
    <w:rsid w:val="00F107AE"/>
    <w:rsid w:val="00F1126F"/>
    <w:rsid w:val="00F11D07"/>
    <w:rsid w:val="00F12BC1"/>
    <w:rsid w:val="00F12F46"/>
    <w:rsid w:val="00F13819"/>
    <w:rsid w:val="00F13E5D"/>
    <w:rsid w:val="00F17570"/>
    <w:rsid w:val="00F21ECE"/>
    <w:rsid w:val="00F24206"/>
    <w:rsid w:val="00F248FF"/>
    <w:rsid w:val="00F252E9"/>
    <w:rsid w:val="00F2598E"/>
    <w:rsid w:val="00F2730A"/>
    <w:rsid w:val="00F27836"/>
    <w:rsid w:val="00F3188D"/>
    <w:rsid w:val="00F32D33"/>
    <w:rsid w:val="00F34046"/>
    <w:rsid w:val="00F34924"/>
    <w:rsid w:val="00F3661F"/>
    <w:rsid w:val="00F41774"/>
    <w:rsid w:val="00F4300A"/>
    <w:rsid w:val="00F44D85"/>
    <w:rsid w:val="00F477AB"/>
    <w:rsid w:val="00F55947"/>
    <w:rsid w:val="00F5688A"/>
    <w:rsid w:val="00F56D36"/>
    <w:rsid w:val="00F632E3"/>
    <w:rsid w:val="00F663E3"/>
    <w:rsid w:val="00F673A9"/>
    <w:rsid w:val="00F73AC8"/>
    <w:rsid w:val="00F765BC"/>
    <w:rsid w:val="00F768B5"/>
    <w:rsid w:val="00F80100"/>
    <w:rsid w:val="00F8248A"/>
    <w:rsid w:val="00F8666D"/>
    <w:rsid w:val="00F8757F"/>
    <w:rsid w:val="00F90C38"/>
    <w:rsid w:val="00F93041"/>
    <w:rsid w:val="00F93C13"/>
    <w:rsid w:val="00F95109"/>
    <w:rsid w:val="00F959CD"/>
    <w:rsid w:val="00F95B78"/>
    <w:rsid w:val="00FA081C"/>
    <w:rsid w:val="00FA0FA4"/>
    <w:rsid w:val="00FA1AA4"/>
    <w:rsid w:val="00FA27BA"/>
    <w:rsid w:val="00FB2C54"/>
    <w:rsid w:val="00FB34A3"/>
    <w:rsid w:val="00FB3C57"/>
    <w:rsid w:val="00FB6019"/>
    <w:rsid w:val="00FB6813"/>
    <w:rsid w:val="00FB7E8A"/>
    <w:rsid w:val="00FD17AE"/>
    <w:rsid w:val="00FD3456"/>
    <w:rsid w:val="00FD349A"/>
    <w:rsid w:val="00FE35CB"/>
    <w:rsid w:val="00FE3802"/>
    <w:rsid w:val="00FE4390"/>
    <w:rsid w:val="00FE7A56"/>
    <w:rsid w:val="00FE7FF1"/>
    <w:rsid w:val="00FF08FE"/>
    <w:rsid w:val="00FF14FC"/>
    <w:rsid w:val="00FF4892"/>
    <w:rsid w:val="00FF672D"/>
    <w:rsid w:val="02924A37"/>
    <w:rsid w:val="04D320D4"/>
    <w:rsid w:val="06E8027F"/>
    <w:rsid w:val="07177C01"/>
    <w:rsid w:val="07627182"/>
    <w:rsid w:val="0B7305A2"/>
    <w:rsid w:val="0CC7555E"/>
    <w:rsid w:val="0EEF527C"/>
    <w:rsid w:val="110C1E59"/>
    <w:rsid w:val="16556050"/>
    <w:rsid w:val="16E12061"/>
    <w:rsid w:val="18FF22A3"/>
    <w:rsid w:val="1D76522A"/>
    <w:rsid w:val="1E0068A1"/>
    <w:rsid w:val="205A1C88"/>
    <w:rsid w:val="21036FFA"/>
    <w:rsid w:val="25821EEB"/>
    <w:rsid w:val="264439EB"/>
    <w:rsid w:val="27C30986"/>
    <w:rsid w:val="295C0655"/>
    <w:rsid w:val="2A587A65"/>
    <w:rsid w:val="2A8E3487"/>
    <w:rsid w:val="2BA94A1C"/>
    <w:rsid w:val="2C031008"/>
    <w:rsid w:val="2C8F66B8"/>
    <w:rsid w:val="30D53BBD"/>
    <w:rsid w:val="34481EEA"/>
    <w:rsid w:val="34C06933"/>
    <w:rsid w:val="35FD0FDF"/>
    <w:rsid w:val="36FF3EEF"/>
    <w:rsid w:val="3B8E1539"/>
    <w:rsid w:val="3BDD601C"/>
    <w:rsid w:val="3CC13740"/>
    <w:rsid w:val="3EC07ADE"/>
    <w:rsid w:val="42DA5063"/>
    <w:rsid w:val="43B24962"/>
    <w:rsid w:val="443B1206"/>
    <w:rsid w:val="46276812"/>
    <w:rsid w:val="47E4189E"/>
    <w:rsid w:val="488B26BA"/>
    <w:rsid w:val="49756A1B"/>
    <w:rsid w:val="497D13F5"/>
    <w:rsid w:val="4AF77F63"/>
    <w:rsid w:val="4B5C51AF"/>
    <w:rsid w:val="4BF04FFF"/>
    <w:rsid w:val="4C6562E6"/>
    <w:rsid w:val="4C992410"/>
    <w:rsid w:val="4CB30DFF"/>
    <w:rsid w:val="4D6614CB"/>
    <w:rsid w:val="4E2C2C3F"/>
    <w:rsid w:val="53417E47"/>
    <w:rsid w:val="549A6349"/>
    <w:rsid w:val="57DB745C"/>
    <w:rsid w:val="5C1345A7"/>
    <w:rsid w:val="60D3786A"/>
    <w:rsid w:val="614D33B0"/>
    <w:rsid w:val="69102BCA"/>
    <w:rsid w:val="69544BBC"/>
    <w:rsid w:val="6BB42046"/>
    <w:rsid w:val="6C484A23"/>
    <w:rsid w:val="6E8514A5"/>
    <w:rsid w:val="6F8C0E22"/>
    <w:rsid w:val="6FC31CE1"/>
    <w:rsid w:val="7021355F"/>
    <w:rsid w:val="712D6B22"/>
    <w:rsid w:val="71D76A8E"/>
    <w:rsid w:val="71E573FD"/>
    <w:rsid w:val="74AA0C93"/>
    <w:rsid w:val="779C0950"/>
    <w:rsid w:val="799D05BD"/>
    <w:rsid w:val="7BFF730D"/>
    <w:rsid w:val="7C4725A1"/>
    <w:rsid w:val="7C4B6BCC"/>
    <w:rsid w:val="7D03383B"/>
    <w:rsid w:val="7D545437"/>
    <w:rsid w:val="CDCF67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6">
    <w:name w:val="Body Text"/>
    <w:basedOn w:val="1"/>
    <w:link w:val="42"/>
    <w:qFormat/>
    <w:uiPriority w:val="1"/>
    <w:pPr>
      <w:spacing w:before="41"/>
      <w:ind w:left="219"/>
      <w:jc w:val="left"/>
    </w:pPr>
    <w:rPr>
      <w:rFonts w:ascii="Times New Roman" w:hAnsi="Times New Roman" w:eastAsia="Times New Roman" w:cstheme="minorBidi"/>
      <w:kern w:val="0"/>
      <w:szCs w:val="24"/>
      <w:lang w:eastAsia="en-US"/>
    </w:rPr>
  </w:style>
  <w:style w:type="paragraph" w:styleId="7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Plain Text"/>
    <w:basedOn w:val="1"/>
    <w:link w:val="44"/>
    <w:qFormat/>
    <w:uiPriority w:val="0"/>
    <w:rPr>
      <w:rFonts w:ascii="宋体" w:hAnsi="Courier New"/>
      <w:sz w:val="21"/>
      <w:szCs w:val="20"/>
    </w:rPr>
  </w:style>
  <w:style w:type="paragraph" w:styleId="10">
    <w:name w:val="Date"/>
    <w:basedOn w:val="1"/>
    <w:next w:val="1"/>
    <w:link w:val="32"/>
    <w:semiHidden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next w:val="7"/>
    <w:link w:val="2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2"/>
    <w:basedOn w:val="1"/>
    <w:next w:val="1"/>
    <w:unhideWhenUsed/>
    <w:qFormat/>
    <w:uiPriority w:val="39"/>
    <w:pPr>
      <w:ind w:left="420" w:leftChars="200"/>
    </w:p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  <w:rPr>
      <w:rFonts w:cs="Times New Roman"/>
    </w:rPr>
  </w:style>
  <w:style w:type="character" w:styleId="20">
    <w:name w:val="Emphasis"/>
    <w:basedOn w:val="18"/>
    <w:qFormat/>
    <w:uiPriority w:val="20"/>
    <w:rPr>
      <w:rFonts w:ascii="Times New Roman" w:hAnsi="Times New Roman" w:eastAsia="宋体"/>
      <w:iCs/>
      <w:sz w:val="21"/>
    </w:rPr>
  </w:style>
  <w:style w:type="character" w:styleId="21">
    <w:name w:val="Hyperlink"/>
    <w:basedOn w:val="18"/>
    <w:unhideWhenUsed/>
    <w:qFormat/>
    <w:uiPriority w:val="99"/>
    <w:rPr>
      <w:color w:val="0000FF"/>
      <w:u w:val="single"/>
    </w:rPr>
  </w:style>
  <w:style w:type="character" w:customStyle="1" w:styleId="22">
    <w:name w:val="页脚 Char"/>
    <w:basedOn w:val="18"/>
    <w:link w:val="12"/>
    <w:qFormat/>
    <w:uiPriority w:val="99"/>
    <w:rPr>
      <w:kern w:val="2"/>
      <w:sz w:val="18"/>
      <w:szCs w:val="18"/>
    </w:rPr>
  </w:style>
  <w:style w:type="character" w:customStyle="1" w:styleId="23">
    <w:name w:val="页眉 Char"/>
    <w:basedOn w:val="18"/>
    <w:link w:val="13"/>
    <w:qFormat/>
    <w:uiPriority w:val="99"/>
    <w:rPr>
      <w:kern w:val="2"/>
      <w:sz w:val="18"/>
      <w:szCs w:val="18"/>
    </w:rPr>
  </w:style>
  <w:style w:type="paragraph" w:styleId="24">
    <w:name w:val="No Spacing"/>
    <w:link w:val="25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5">
    <w:name w:val="无间隔 Char"/>
    <w:basedOn w:val="18"/>
    <w:link w:val="24"/>
    <w:qFormat/>
    <w:uiPriority w:val="1"/>
    <w:rPr>
      <w:sz w:val="22"/>
      <w:szCs w:val="22"/>
      <w:lang w:val="en-US" w:eastAsia="zh-CN" w:bidi="ar-SA"/>
    </w:rPr>
  </w:style>
  <w:style w:type="character" w:customStyle="1" w:styleId="26">
    <w:name w:val="批注框文本 Char"/>
    <w:basedOn w:val="18"/>
    <w:link w:val="11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7">
    <w:name w:val="标题 1 Char"/>
    <w:basedOn w:val="18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8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9">
    <w:name w:val="标题1"/>
    <w:basedOn w:val="2"/>
    <w:link w:val="30"/>
    <w:qFormat/>
    <w:uiPriority w:val="0"/>
    <w:pPr>
      <w:autoSpaceDE w:val="0"/>
      <w:autoSpaceDN w:val="0"/>
      <w:adjustRightInd w:val="0"/>
      <w:spacing w:before="240" w:after="240"/>
      <w:jc w:val="left"/>
    </w:pPr>
    <w:rPr>
      <w:rFonts w:ascii="Arial" w:hAnsi="宋体" w:cs="Arial"/>
      <w:bCs w:val="0"/>
      <w:kern w:val="0"/>
      <w:sz w:val="28"/>
      <w:szCs w:val="28"/>
    </w:rPr>
  </w:style>
  <w:style w:type="character" w:customStyle="1" w:styleId="30">
    <w:name w:val="标题1 Char"/>
    <w:basedOn w:val="27"/>
    <w:link w:val="29"/>
    <w:qFormat/>
    <w:uiPriority w:val="0"/>
    <w:rPr>
      <w:rFonts w:ascii="Arial" w:hAnsi="宋体" w:cs="Arial"/>
      <w:kern w:val="44"/>
      <w:sz w:val="28"/>
      <w:szCs w:val="28"/>
    </w:rPr>
  </w:style>
  <w:style w:type="character" w:customStyle="1" w:styleId="31">
    <w:name w:val="标题 3 Char"/>
    <w:basedOn w:val="18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2">
    <w:name w:val="日期 Char"/>
    <w:basedOn w:val="18"/>
    <w:link w:val="10"/>
    <w:semiHidden/>
    <w:qFormat/>
    <w:uiPriority w:val="99"/>
    <w:rPr>
      <w:kern w:val="2"/>
      <w:sz w:val="21"/>
      <w:szCs w:val="22"/>
    </w:rPr>
  </w:style>
  <w:style w:type="character" w:customStyle="1" w:styleId="33">
    <w:name w:val="标题 2 Char"/>
    <w:basedOn w:val="18"/>
    <w:link w:val="3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34">
    <w:name w:val="span_yw"/>
    <w:basedOn w:val="18"/>
    <w:qFormat/>
    <w:uiPriority w:val="0"/>
  </w:style>
  <w:style w:type="character" w:customStyle="1" w:styleId="35">
    <w:name w:val="curm"/>
    <w:basedOn w:val="18"/>
    <w:qFormat/>
    <w:uiPriority w:val="0"/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qFormat/>
    <w:uiPriority w:val="99"/>
    <w:pPr>
      <w:ind w:firstLine="420" w:firstLineChars="200"/>
    </w:pPr>
  </w:style>
  <w:style w:type="paragraph" w:customStyle="1" w:styleId="38">
    <w:name w:val="封面表格文本"/>
    <w:basedOn w:val="1"/>
    <w:qFormat/>
    <w:uiPriority w:val="0"/>
    <w:pPr>
      <w:autoSpaceDE w:val="0"/>
      <w:autoSpaceDN w:val="0"/>
      <w:adjustRightInd w:val="0"/>
      <w:jc w:val="center"/>
    </w:pPr>
    <w:rPr>
      <w:rFonts w:ascii="Times New Roman" w:hAnsi="Times New Roman"/>
      <w:b/>
      <w:bCs/>
      <w:kern w:val="0"/>
      <w:sz w:val="21"/>
      <w:szCs w:val="24"/>
    </w:rPr>
  </w:style>
  <w:style w:type="paragraph" w:customStyle="1" w:styleId="39">
    <w:name w:val="样式"/>
    <w:basedOn w:val="1"/>
    <w:qFormat/>
    <w:uiPriority w:val="0"/>
    <w:pPr>
      <w:keepLines/>
      <w:autoSpaceDE w:val="0"/>
      <w:autoSpaceDN w:val="0"/>
      <w:adjustRightInd w:val="0"/>
      <w:jc w:val="center"/>
    </w:pPr>
    <w:rPr>
      <w:rFonts w:ascii="Arial" w:hAnsi="Arial" w:eastAsia="黑体" w:cs="Arial"/>
      <w:b/>
      <w:kern w:val="0"/>
      <w:szCs w:val="24"/>
    </w:rPr>
  </w:style>
  <w:style w:type="paragraph" w:customStyle="1" w:styleId="40">
    <w:name w:val="列出段落1"/>
    <w:basedOn w:val="1"/>
    <w:qFormat/>
    <w:uiPriority w:val="34"/>
    <w:pPr>
      <w:ind w:firstLine="420" w:firstLineChars="200"/>
    </w:pPr>
    <w:rPr>
      <w:rFonts w:ascii="Times New Roman" w:hAnsi="Times New Roman"/>
      <w:sz w:val="21"/>
      <w:szCs w:val="24"/>
    </w:rPr>
  </w:style>
  <w:style w:type="table" w:customStyle="1" w:styleId="41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2">
    <w:name w:val="正文文本 Char"/>
    <w:basedOn w:val="18"/>
    <w:link w:val="6"/>
    <w:qFormat/>
    <w:uiPriority w:val="1"/>
    <w:rPr>
      <w:rFonts w:ascii="Times New Roman" w:hAnsi="Times New Roman" w:eastAsia="Times New Roman" w:cstheme="minorBidi"/>
      <w:sz w:val="24"/>
      <w:szCs w:val="24"/>
      <w:lang w:eastAsia="en-US"/>
    </w:rPr>
  </w:style>
  <w:style w:type="paragraph" w:customStyle="1" w:styleId="43">
    <w:name w:val="Table Paragraph"/>
    <w:basedOn w:val="1"/>
    <w:qFormat/>
    <w:uiPriority w:val="1"/>
    <w:pPr>
      <w:jc w:val="left"/>
    </w:pPr>
    <w:rPr>
      <w:rFonts w:asciiTheme="minorHAnsi" w:hAnsiTheme="minorHAnsi" w:eastAsiaTheme="minorEastAsia" w:cstheme="minorBidi"/>
      <w:kern w:val="0"/>
      <w:sz w:val="22"/>
      <w:lang w:eastAsia="en-US"/>
    </w:rPr>
  </w:style>
  <w:style w:type="character" w:customStyle="1" w:styleId="44">
    <w:name w:val="纯文本 Char"/>
    <w:basedOn w:val="18"/>
    <w:link w:val="9"/>
    <w:qFormat/>
    <w:uiPriority w:val="0"/>
    <w:rPr>
      <w:rFonts w:ascii="宋体" w:hAnsi="Courier New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emf"/><Relationship Id="rId7" Type="http://schemas.openxmlformats.org/officeDocument/2006/relationships/image" Target="media/image1.emf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1464</Words>
  <Characters>1813</Characters>
  <Lines>71</Lines>
  <Paragraphs>20</Paragraphs>
  <TotalTime>19</TotalTime>
  <ScaleCrop>false</ScaleCrop>
  <LinksUpToDate>false</LinksUpToDate>
  <CharactersWithSpaces>1868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2023-08-08T18:48:00Z</dcterms:created>
  <dc:creator>Administrator</dc:creator>
  <cp:lastModifiedBy>想来想去想不出什么昵称了</cp:lastModifiedBy>
  <cp:lastPrinted>2023-07-25T13:17:00Z</cp:lastPrinted>
  <dcterms:modified xsi:type="dcterms:W3CDTF">2026-05-22T16:22:01Z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C5E8B9A1BB87AC1A2912106AF7443CBF_43</vt:lpwstr>
  </property>
  <property fmtid="{D5CDD505-2E9C-101B-9397-08002B2CF9AE}" pid="4" name="KSOTemplateDocerSaveRecord">
    <vt:lpwstr>eyJoZGlkIjoiZTVkN2ZiY2NkYjAwYTYzODViOTVjNTY2NmI1MWZiNGYiLCJ1c2VySWQiOiIxMTY3OTE4MjUyIn0=</vt:lpwstr>
  </property>
</Properties>
</file>